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127B" w:rsidRPr="00B43FAF" w:rsidRDefault="00DE356E" w:rsidP="00651923">
      <w:pPr>
        <w:keepNext/>
        <w:widowControl w:val="0"/>
        <w:snapToGrid w:val="0"/>
        <w:ind w:left="-851"/>
        <w:contextualSpacing/>
        <w:jc w:val="left"/>
        <w:outlineLvl w:val="0"/>
        <w:rPr>
          <w:rFonts w:eastAsia="Times New Roman" w:cs="Arial"/>
          <w:b/>
          <w:kern w:val="28"/>
          <w:sz w:val="44"/>
          <w:szCs w:val="44"/>
        </w:rPr>
      </w:pPr>
      <w:bookmarkStart w:id="0" w:name="_Toc373760863"/>
      <w:bookmarkStart w:id="1" w:name="_Toc305679720"/>
      <w:bookmarkStart w:id="2" w:name="_Toc310496285"/>
      <w:r>
        <w:rPr>
          <w:rFonts w:asciiTheme="majorHAnsi" w:hAnsiTheme="majorHAnsi"/>
        </w:rPr>
        <w:t xml:space="preserve"> </w:t>
      </w:r>
    </w:p>
    <w:p w:rsidR="00E8127B" w:rsidRPr="00B43FAF" w:rsidRDefault="00E8127B" w:rsidP="00B43FAF">
      <w:pPr>
        <w:keepNext/>
        <w:widowControl w:val="0"/>
        <w:snapToGrid w:val="0"/>
        <w:contextualSpacing/>
        <w:jc w:val="center"/>
        <w:outlineLvl w:val="0"/>
        <w:rPr>
          <w:rFonts w:eastAsia="Times New Roman" w:cs="Arial"/>
          <w:b/>
          <w:kern w:val="28"/>
          <w:sz w:val="44"/>
          <w:szCs w:val="44"/>
        </w:rPr>
      </w:pPr>
    </w:p>
    <w:p w:rsidR="00E8127B" w:rsidRPr="00B43FAF" w:rsidRDefault="00E8127B" w:rsidP="00B43FAF">
      <w:pPr>
        <w:keepNext/>
        <w:widowControl w:val="0"/>
        <w:snapToGrid w:val="0"/>
        <w:contextualSpacing/>
        <w:jc w:val="center"/>
        <w:outlineLvl w:val="0"/>
        <w:rPr>
          <w:rFonts w:eastAsia="Times New Roman" w:cs="Arial"/>
          <w:b/>
          <w:kern w:val="28"/>
          <w:sz w:val="44"/>
          <w:szCs w:val="44"/>
        </w:rPr>
      </w:pPr>
    </w:p>
    <w:p w:rsidR="00E8127B" w:rsidRPr="00B43FAF" w:rsidRDefault="00E8127B" w:rsidP="00B43FAF">
      <w:pPr>
        <w:keepNext/>
        <w:widowControl w:val="0"/>
        <w:snapToGrid w:val="0"/>
        <w:contextualSpacing/>
        <w:jc w:val="center"/>
        <w:outlineLvl w:val="0"/>
        <w:rPr>
          <w:rFonts w:eastAsia="Times New Roman" w:cs="Arial"/>
          <w:b/>
          <w:kern w:val="28"/>
          <w:sz w:val="44"/>
          <w:szCs w:val="44"/>
        </w:rPr>
      </w:pPr>
    </w:p>
    <w:p w:rsidR="00E8127B" w:rsidRPr="00B43FAF" w:rsidRDefault="00E8127B" w:rsidP="00B43FAF">
      <w:pPr>
        <w:keepNext/>
        <w:widowControl w:val="0"/>
        <w:snapToGrid w:val="0"/>
        <w:contextualSpacing/>
        <w:jc w:val="center"/>
        <w:outlineLvl w:val="0"/>
        <w:rPr>
          <w:rFonts w:eastAsia="Times New Roman" w:cs="Arial"/>
          <w:b/>
          <w:kern w:val="28"/>
          <w:sz w:val="44"/>
          <w:szCs w:val="44"/>
        </w:rPr>
      </w:pPr>
    </w:p>
    <w:p w:rsidR="00E8127B" w:rsidRPr="00B43FAF" w:rsidRDefault="00E8127B" w:rsidP="00B43FAF">
      <w:pPr>
        <w:keepNext/>
        <w:widowControl w:val="0"/>
        <w:snapToGrid w:val="0"/>
        <w:contextualSpacing/>
        <w:jc w:val="center"/>
        <w:outlineLvl w:val="0"/>
        <w:rPr>
          <w:rFonts w:eastAsia="Times New Roman" w:cs="Arial"/>
          <w:b/>
          <w:kern w:val="28"/>
          <w:sz w:val="44"/>
          <w:szCs w:val="44"/>
        </w:rPr>
      </w:pPr>
    </w:p>
    <w:p w:rsidR="00E8127B" w:rsidRPr="00B43FAF" w:rsidRDefault="00E8127B" w:rsidP="00B43FAF">
      <w:pPr>
        <w:keepNext/>
        <w:widowControl w:val="0"/>
        <w:snapToGrid w:val="0"/>
        <w:contextualSpacing/>
        <w:jc w:val="center"/>
        <w:outlineLvl w:val="0"/>
        <w:rPr>
          <w:rFonts w:eastAsia="Times New Roman" w:cs="Arial"/>
          <w:b/>
          <w:kern w:val="28"/>
          <w:sz w:val="44"/>
          <w:szCs w:val="44"/>
        </w:rPr>
      </w:pPr>
    </w:p>
    <w:p w:rsidR="00162953" w:rsidRPr="00B43FAF" w:rsidRDefault="00162953" w:rsidP="00B43FAF">
      <w:pPr>
        <w:keepNext/>
        <w:widowControl w:val="0"/>
        <w:snapToGrid w:val="0"/>
        <w:contextualSpacing/>
        <w:jc w:val="center"/>
        <w:outlineLvl w:val="0"/>
        <w:rPr>
          <w:rFonts w:eastAsia="Times New Roman" w:cs="Arial"/>
          <w:b/>
          <w:kern w:val="28"/>
          <w:sz w:val="44"/>
          <w:szCs w:val="44"/>
        </w:rPr>
      </w:pPr>
      <w:r>
        <w:rPr>
          <w:b/>
          <w:sz w:val="44"/>
          <w:szCs w:val="44"/>
        </w:rPr>
        <w:t xml:space="preserve">MUSTERVERTRAG   </w:t>
      </w:r>
    </w:p>
    <w:p w:rsidR="00162953" w:rsidRPr="00B43FAF" w:rsidRDefault="00162953" w:rsidP="00B43FAF">
      <w:pPr>
        <w:keepNext/>
        <w:widowControl w:val="0"/>
        <w:snapToGrid w:val="0"/>
        <w:contextualSpacing/>
        <w:jc w:val="center"/>
        <w:outlineLvl w:val="0"/>
        <w:rPr>
          <w:rFonts w:eastAsia="Times New Roman" w:cs="Arial"/>
          <w:b/>
          <w:kern w:val="28"/>
          <w:sz w:val="44"/>
          <w:szCs w:val="44"/>
        </w:rPr>
      </w:pPr>
    </w:p>
    <w:p w:rsidR="00162953" w:rsidRPr="00B43FAF" w:rsidRDefault="00162953" w:rsidP="00B43FAF">
      <w:pPr>
        <w:keepNext/>
        <w:widowControl w:val="0"/>
        <w:snapToGrid w:val="0"/>
        <w:contextualSpacing/>
        <w:jc w:val="center"/>
        <w:outlineLvl w:val="0"/>
        <w:rPr>
          <w:rFonts w:eastAsia="Times New Roman" w:cs="Arial"/>
          <w:b/>
          <w:kern w:val="28"/>
          <w:sz w:val="44"/>
          <w:szCs w:val="44"/>
        </w:rPr>
      </w:pPr>
      <w:r>
        <w:rPr>
          <w:b/>
          <w:sz w:val="44"/>
          <w:szCs w:val="44"/>
        </w:rPr>
        <w:t xml:space="preserve">FÜR DIE ENTWICKLUNG, LIEFERUNG UND INSTALLATION </w:t>
      </w:r>
    </w:p>
    <w:p w:rsidR="00162953" w:rsidRPr="00B43FAF" w:rsidRDefault="00162953" w:rsidP="00B43FAF">
      <w:pPr>
        <w:keepNext/>
        <w:widowControl w:val="0"/>
        <w:snapToGrid w:val="0"/>
        <w:contextualSpacing/>
        <w:jc w:val="center"/>
        <w:outlineLvl w:val="0"/>
        <w:rPr>
          <w:rFonts w:eastAsia="Times New Roman" w:cs="Arial"/>
          <w:b/>
          <w:kern w:val="28"/>
          <w:sz w:val="44"/>
          <w:szCs w:val="44"/>
        </w:rPr>
      </w:pPr>
    </w:p>
    <w:p w:rsidR="00162953" w:rsidRPr="00B43FAF" w:rsidRDefault="00162953" w:rsidP="00B43FAF">
      <w:pPr>
        <w:keepNext/>
        <w:widowControl w:val="0"/>
        <w:snapToGrid w:val="0"/>
        <w:contextualSpacing/>
        <w:jc w:val="center"/>
        <w:outlineLvl w:val="0"/>
        <w:rPr>
          <w:rFonts w:eastAsia="Times New Roman" w:cs="Arial"/>
          <w:b/>
          <w:kern w:val="28"/>
          <w:sz w:val="44"/>
          <w:szCs w:val="44"/>
        </w:rPr>
      </w:pPr>
      <w:r>
        <w:rPr>
          <w:b/>
          <w:sz w:val="44"/>
          <w:szCs w:val="44"/>
        </w:rPr>
        <w:t xml:space="preserve">EINER FOTOVOLTAIKANLAGE </w:t>
      </w:r>
    </w:p>
    <w:p w:rsidR="00162953" w:rsidRPr="00B43FAF" w:rsidRDefault="00162953" w:rsidP="00B43FAF">
      <w:pPr>
        <w:keepNext/>
        <w:widowControl w:val="0"/>
        <w:snapToGrid w:val="0"/>
        <w:contextualSpacing/>
        <w:jc w:val="center"/>
        <w:outlineLvl w:val="0"/>
        <w:rPr>
          <w:rFonts w:eastAsia="Times New Roman" w:cs="Arial"/>
          <w:b/>
          <w:kern w:val="28"/>
          <w:sz w:val="44"/>
          <w:szCs w:val="44"/>
        </w:rPr>
      </w:pPr>
    </w:p>
    <w:p w:rsidR="00A151C9" w:rsidRPr="00B43FAF" w:rsidRDefault="00162953" w:rsidP="00B43FAF">
      <w:pPr>
        <w:keepNext/>
        <w:widowControl w:val="0"/>
        <w:snapToGrid w:val="0"/>
        <w:contextualSpacing/>
        <w:jc w:val="center"/>
        <w:outlineLvl w:val="0"/>
        <w:rPr>
          <w:rFonts w:eastAsia="Times New Roman" w:cs="Arial"/>
          <w:b/>
          <w:kern w:val="28"/>
          <w:sz w:val="44"/>
          <w:szCs w:val="44"/>
        </w:rPr>
      </w:pPr>
      <w:r>
        <w:rPr>
          <w:b/>
          <w:sz w:val="44"/>
          <w:szCs w:val="44"/>
        </w:rPr>
        <w:t xml:space="preserve">MIT EINER LEISTUNG BIS ZU 10 kVA </w:t>
      </w:r>
      <w:r>
        <w:rPr>
          <w:b/>
          <w:sz w:val="44"/>
          <w:szCs w:val="44"/>
        </w:rPr>
        <w:br w:type="page"/>
      </w:r>
      <w:bookmarkEnd w:id="0"/>
      <w:bookmarkEnd w:id="1"/>
      <w:bookmarkEnd w:id="2"/>
    </w:p>
    <w:p w:rsidR="00A151C9" w:rsidRPr="00B43FAF" w:rsidRDefault="00A151C9" w:rsidP="00B43FAF">
      <w:pPr>
        <w:contextualSpacing/>
        <w:rPr>
          <w:rFonts w:eastAsia="Times New Roman" w:cs="Arial"/>
          <w:spacing w:val="-3"/>
          <w:szCs w:val="20"/>
          <w:lang w:eastAsia="fr-BE"/>
        </w:rPr>
      </w:pPr>
    </w:p>
    <w:p w:rsidR="00162953" w:rsidRPr="00B43FAF" w:rsidRDefault="00162953" w:rsidP="00B43FAF">
      <w:pPr>
        <w:pStyle w:val="Titre1"/>
        <w:numPr>
          <w:ilvl w:val="0"/>
          <w:numId w:val="0"/>
        </w:numPr>
        <w:pBdr>
          <w:top w:val="single" w:sz="4" w:space="1" w:color="auto"/>
          <w:left w:val="single" w:sz="4" w:space="4" w:color="auto"/>
          <w:bottom w:val="single" w:sz="4" w:space="1" w:color="auto"/>
          <w:right w:val="single" w:sz="4" w:space="4" w:color="auto"/>
        </w:pBdr>
        <w:spacing w:before="0" w:after="0"/>
        <w:contextualSpacing/>
        <w:jc w:val="center"/>
        <w:rPr>
          <w:rFonts w:cs="Arial"/>
          <w:b/>
          <w:sz w:val="36"/>
          <w:szCs w:val="36"/>
        </w:rPr>
      </w:pPr>
      <w:r>
        <w:rPr>
          <w:b/>
          <w:sz w:val="36"/>
          <w:szCs w:val="36"/>
        </w:rPr>
        <w:t>1. ALLGEMEINE INFORMATIONEN</w:t>
      </w:r>
    </w:p>
    <w:p w:rsidR="001840D9" w:rsidRPr="00B43FAF" w:rsidRDefault="001840D9" w:rsidP="00B43FAF">
      <w:pPr>
        <w:contextualSpacing/>
        <w:rPr>
          <w:rFonts w:eastAsia="Times New Roman" w:cs="Arial"/>
          <w:spacing w:val="-3"/>
          <w:szCs w:val="20"/>
          <w:lang w:eastAsia="fr-BE"/>
        </w:rPr>
      </w:pPr>
    </w:p>
    <w:p w:rsidR="001840D9" w:rsidRPr="00B43FAF" w:rsidRDefault="00E8127B" w:rsidP="00B43FAF">
      <w:pPr>
        <w:keepNext/>
        <w:widowControl w:val="0"/>
        <w:snapToGrid w:val="0"/>
        <w:contextualSpacing/>
        <w:outlineLvl w:val="1"/>
        <w:rPr>
          <w:rFonts w:eastAsia="Times New Roman" w:cs="Arial"/>
          <w:b/>
          <w:color w:val="000000"/>
          <w:sz w:val="28"/>
          <w:szCs w:val="28"/>
        </w:rPr>
      </w:pPr>
      <w:r>
        <w:rPr>
          <w:b/>
          <w:color w:val="000000"/>
          <w:sz w:val="28"/>
          <w:szCs w:val="28"/>
        </w:rPr>
        <w:t>1.1. MUSTERVERTRAG</w:t>
      </w:r>
    </w:p>
    <w:p w:rsidR="001840D9" w:rsidRPr="00B43FAF" w:rsidRDefault="001840D9" w:rsidP="00B43FAF">
      <w:pPr>
        <w:contextualSpacing/>
        <w:rPr>
          <w:rFonts w:eastAsia="Times New Roman" w:cs="Arial"/>
          <w:spacing w:val="-3"/>
          <w:szCs w:val="20"/>
          <w:lang w:eastAsia="fr-BE"/>
        </w:rPr>
      </w:pPr>
    </w:p>
    <w:p w:rsidR="0083769F" w:rsidRDefault="00162953" w:rsidP="00B43FAF">
      <w:pPr>
        <w:contextualSpacing/>
        <w:rPr>
          <w:rFonts w:eastAsia="Times New Roman" w:cs="Arial"/>
          <w:kern w:val="28"/>
          <w:szCs w:val="20"/>
        </w:rPr>
      </w:pPr>
      <w:r>
        <w:t xml:space="preserve">Bei dem vorliegenden Dokument handelt es sich um einen Mustervertrag für eine Fotovoltaikanlage mit einer Leistung bis zu 10 kVA, festgelegt in Artikel 19bis, § 6 des Erlasses der Wallonischen Regierung </w:t>
      </w:r>
    </w:p>
    <w:p w:rsidR="00162953" w:rsidRPr="00B658DC" w:rsidRDefault="00162953" w:rsidP="00B43FAF">
      <w:pPr>
        <w:contextualSpacing/>
        <w:rPr>
          <w:rFonts w:eastAsia="Times New Roman" w:cs="Arial"/>
          <w:kern w:val="28"/>
          <w:szCs w:val="20"/>
        </w:rPr>
      </w:pPr>
      <w:r>
        <w:t xml:space="preserve"> vom 30. November 2006 über die Förderung des mittels erneuerbarer Energiequellen oder Kraft/Wärme-Kopplung erzeugten Stroms.</w:t>
      </w:r>
    </w:p>
    <w:p w:rsidR="004E20CB" w:rsidRPr="00B658DC" w:rsidRDefault="004E20CB" w:rsidP="00B43FAF">
      <w:pPr>
        <w:contextualSpacing/>
        <w:rPr>
          <w:rFonts w:eastAsia="Times New Roman" w:cs="Arial"/>
          <w:kern w:val="28"/>
          <w:szCs w:val="20"/>
        </w:rPr>
      </w:pPr>
    </w:p>
    <w:p w:rsidR="00162953" w:rsidRPr="00B43FAF" w:rsidRDefault="00162953" w:rsidP="00B43FAF">
      <w:pPr>
        <w:contextualSpacing/>
        <w:rPr>
          <w:rFonts w:eastAsia="Times New Roman" w:cs="Arial"/>
          <w:kern w:val="28"/>
          <w:szCs w:val="20"/>
        </w:rPr>
      </w:pPr>
      <w:r>
        <w:t xml:space="preserve">Es stellt einen Werkvertrag im Sinne der Artikel 1779 ff. des Zivilgesetzbuches dar. </w:t>
      </w:r>
    </w:p>
    <w:p w:rsidR="00162953" w:rsidRPr="00B43FAF" w:rsidRDefault="00162953" w:rsidP="00B43FAF">
      <w:pPr>
        <w:contextualSpacing/>
        <w:rPr>
          <w:rFonts w:eastAsia="Times New Roman" w:cs="Arial"/>
          <w:kern w:val="28"/>
          <w:szCs w:val="20"/>
        </w:rPr>
      </w:pPr>
    </w:p>
    <w:p w:rsidR="00162953" w:rsidRPr="00B43FAF" w:rsidRDefault="00162953" w:rsidP="00B43FAF">
      <w:pPr>
        <w:contextualSpacing/>
        <w:rPr>
          <w:rFonts w:eastAsia="Times New Roman" w:cs="Arial"/>
          <w:kern w:val="28"/>
          <w:szCs w:val="20"/>
        </w:rPr>
      </w:pPr>
      <w:r>
        <w:t xml:space="preserve">Der Mustervertrag umfasst 5 untrennbar miteinander verbundene Abschnitte: </w:t>
      </w:r>
    </w:p>
    <w:p w:rsidR="00162953" w:rsidRPr="00B43FAF" w:rsidRDefault="00162953" w:rsidP="00D328D0">
      <w:pPr>
        <w:numPr>
          <w:ilvl w:val="0"/>
          <w:numId w:val="3"/>
        </w:numPr>
        <w:contextualSpacing/>
        <w:rPr>
          <w:rFonts w:eastAsia="Times New Roman" w:cs="Arial"/>
          <w:kern w:val="28"/>
          <w:szCs w:val="20"/>
        </w:rPr>
      </w:pPr>
      <w:r>
        <w:t>die allgemeinen Informationen;</w:t>
      </w:r>
    </w:p>
    <w:p w:rsidR="00C836AF" w:rsidRDefault="00162953" w:rsidP="00D328D0">
      <w:pPr>
        <w:numPr>
          <w:ilvl w:val="0"/>
          <w:numId w:val="3"/>
        </w:numPr>
        <w:contextualSpacing/>
        <w:rPr>
          <w:rFonts w:eastAsia="Times New Roman" w:cs="Arial"/>
          <w:kern w:val="28"/>
          <w:szCs w:val="20"/>
        </w:rPr>
      </w:pPr>
      <w:r>
        <w:t>das Angebot;</w:t>
      </w:r>
    </w:p>
    <w:p w:rsidR="00724A07" w:rsidRDefault="00C836AF">
      <w:pPr>
        <w:numPr>
          <w:ilvl w:val="0"/>
          <w:numId w:val="3"/>
        </w:numPr>
        <w:ind w:left="1423" w:hanging="357"/>
        <w:contextualSpacing/>
        <w:rPr>
          <w:rFonts w:eastAsia="Times New Roman" w:cs="Arial"/>
          <w:kern w:val="28"/>
          <w:szCs w:val="20"/>
        </w:rPr>
      </w:pPr>
      <w:r>
        <w:t>das Lastenheft;</w:t>
      </w:r>
    </w:p>
    <w:p w:rsidR="00162953" w:rsidRPr="00C836AF" w:rsidRDefault="0074341D" w:rsidP="00D328D0">
      <w:pPr>
        <w:numPr>
          <w:ilvl w:val="0"/>
          <w:numId w:val="3"/>
        </w:numPr>
        <w:contextualSpacing/>
        <w:rPr>
          <w:rFonts w:eastAsia="Times New Roman" w:cs="Arial"/>
          <w:kern w:val="28"/>
          <w:szCs w:val="20"/>
        </w:rPr>
      </w:pPr>
      <w:r>
        <w:t>die Bestellung;</w:t>
      </w:r>
    </w:p>
    <w:p w:rsidR="00162953" w:rsidRDefault="004E20CB" w:rsidP="00D328D0">
      <w:pPr>
        <w:numPr>
          <w:ilvl w:val="0"/>
          <w:numId w:val="3"/>
        </w:numPr>
        <w:contextualSpacing/>
        <w:rPr>
          <w:rFonts w:eastAsia="Times New Roman" w:cs="Arial"/>
          <w:kern w:val="28"/>
          <w:szCs w:val="20"/>
        </w:rPr>
      </w:pPr>
      <w:r>
        <w:t>die allgemeinen Bedingungen;</w:t>
      </w:r>
    </w:p>
    <w:p w:rsidR="00A42DA3" w:rsidRPr="00A42DA3" w:rsidRDefault="00A42DA3" w:rsidP="00A42DA3">
      <w:pPr>
        <w:pStyle w:val="Paragraphedeliste"/>
        <w:numPr>
          <w:ilvl w:val="0"/>
          <w:numId w:val="3"/>
        </w:numPr>
        <w:rPr>
          <w:rFonts w:cs="Arial"/>
          <w:sz w:val="22"/>
          <w:szCs w:val="22"/>
        </w:rPr>
      </w:pPr>
      <w:r>
        <w:rPr>
          <w:sz w:val="22"/>
          <w:szCs w:val="22"/>
        </w:rPr>
        <w:t>Ergebnis des Finanz-Simulators der APERe (</w:t>
      </w:r>
      <w:hyperlink r:id="rId8" w:history="1">
        <w:r>
          <w:rPr>
            <w:rStyle w:val="Lienhypertexte"/>
            <w:sz w:val="22"/>
            <w:szCs w:val="22"/>
          </w:rPr>
          <w:t>www.apere.org</w:t>
        </w:r>
      </w:hyperlink>
      <w:r>
        <w:rPr>
          <w:sz w:val="22"/>
          <w:szCs w:val="22"/>
        </w:rPr>
        <w:t xml:space="preserve"> und </w:t>
      </w:r>
      <w:hyperlink r:id="rId9" w:history="1">
        <w:r>
          <w:rPr>
            <w:rStyle w:val="Lienhypertexte"/>
            <w:sz w:val="22"/>
            <w:szCs w:val="22"/>
          </w:rPr>
          <w:t>www.energie.wallonie.be</w:t>
        </w:r>
      </w:hyperlink>
      <w:r>
        <w:rPr>
          <w:sz w:val="22"/>
          <w:szCs w:val="22"/>
        </w:rPr>
        <w:t>).</w:t>
      </w:r>
    </w:p>
    <w:p w:rsidR="00B658DC" w:rsidRPr="00B658DC" w:rsidRDefault="00B658DC" w:rsidP="00B658DC">
      <w:pPr>
        <w:keepNext/>
        <w:widowControl w:val="0"/>
        <w:snapToGrid w:val="0"/>
        <w:contextualSpacing/>
        <w:outlineLvl w:val="0"/>
        <w:rPr>
          <w:rFonts w:eastAsia="Times New Roman" w:cs="Arial"/>
          <w:kern w:val="28"/>
          <w:szCs w:val="20"/>
        </w:rPr>
      </w:pPr>
    </w:p>
    <w:p w:rsidR="00E73D6C" w:rsidRDefault="00E73D6C" w:rsidP="00B43FAF">
      <w:pPr>
        <w:contextualSpacing/>
        <w:rPr>
          <w:rFonts w:eastAsia="Times New Roman" w:cs="Arial"/>
          <w:kern w:val="28"/>
          <w:szCs w:val="20"/>
        </w:rPr>
      </w:pPr>
      <w:r>
        <w:t>Der Mustervertrag muss zwischen dem Installateur und der/den Privatperson(en) abgeschlossen werden. Als Ausnahme von diesem Prinzip muss der Mustervertrag</w:t>
      </w:r>
      <w:r w:rsidR="00F74CE3">
        <w:t xml:space="preserve"> – </w:t>
      </w:r>
      <w:r>
        <w:t>wenn es eine Vergabe von Unteraufträgen gibt</w:t>
      </w:r>
      <w:r w:rsidR="00F74CE3">
        <w:t xml:space="preserve"> – </w:t>
      </w:r>
      <w:r>
        <w:t xml:space="preserve">zwischen dem Hauptunternehmer, welcher die Fotovoltaikanlage verkauft, und der/den Privatperson(en) abgeschlossen werden. </w:t>
      </w:r>
    </w:p>
    <w:p w:rsidR="00EC2A1A" w:rsidRDefault="00EC2A1A" w:rsidP="00B43FAF">
      <w:pPr>
        <w:contextualSpacing/>
        <w:rPr>
          <w:rFonts w:eastAsia="Times New Roman" w:cs="Arial"/>
          <w:spacing w:val="-3"/>
          <w:szCs w:val="20"/>
          <w:lang w:eastAsia="fr-BE"/>
        </w:rPr>
      </w:pPr>
    </w:p>
    <w:p w:rsidR="00655509" w:rsidRDefault="004743B6" w:rsidP="00B43FAF">
      <w:pPr>
        <w:contextualSpacing/>
        <w:rPr>
          <w:rFonts w:eastAsia="Times New Roman" w:cs="Arial"/>
          <w:spacing w:val="-3"/>
          <w:szCs w:val="20"/>
        </w:rPr>
      </w:pPr>
      <w:r>
        <w:t>Ziel des Mustervertrags ist es, die Beziehungen zwischen der/den Privatperson(en) und dem Installateur oder</w:t>
      </w:r>
      <w:r w:rsidR="00F74CE3">
        <w:t xml:space="preserve"> – </w:t>
      </w:r>
      <w:r>
        <w:t>bei einer Untervergabe von Aufträgen</w:t>
      </w:r>
      <w:r w:rsidR="00F74CE3">
        <w:t xml:space="preserve"> – </w:t>
      </w:r>
      <w:r>
        <w:t>dem Hauptunternehmer auf ausgewogene Weise zu regeln.</w:t>
      </w:r>
    </w:p>
    <w:p w:rsidR="00655509" w:rsidRDefault="00655509" w:rsidP="00B43FAF">
      <w:pPr>
        <w:contextualSpacing/>
        <w:rPr>
          <w:rFonts w:eastAsia="Times New Roman" w:cs="Arial"/>
          <w:spacing w:val="-3"/>
          <w:szCs w:val="20"/>
          <w:lang w:eastAsia="fr-BE"/>
        </w:rPr>
      </w:pPr>
    </w:p>
    <w:p w:rsidR="00EC2A1A" w:rsidRDefault="009E4F46" w:rsidP="00B43FAF">
      <w:pPr>
        <w:contextualSpacing/>
        <w:rPr>
          <w:rFonts w:eastAsia="Times New Roman" w:cs="Arial"/>
          <w:spacing w:val="-3"/>
          <w:szCs w:val="20"/>
        </w:rPr>
      </w:pPr>
      <w:r>
        <w:t>Der Installateur ist jene Person, die die Fotovoltaikanlage plant und anbringt. Der Installateur ist:</w:t>
      </w:r>
    </w:p>
    <w:p w:rsidR="00724A07" w:rsidRDefault="00CE7C1F">
      <w:pPr>
        <w:numPr>
          <w:ilvl w:val="0"/>
          <w:numId w:val="3"/>
        </w:numPr>
        <w:contextualSpacing/>
        <w:rPr>
          <w:rFonts w:eastAsia="Times New Roman" w:cs="Arial"/>
          <w:kern w:val="28"/>
          <w:szCs w:val="20"/>
        </w:rPr>
      </w:pPr>
      <w:r>
        <w:t>eine natürliche Person, welche über einen Kompetenznachweis als Installateur für Fotovoltaik-Solarsysteme verfügt</w:t>
      </w:r>
      <w:r w:rsidR="00F74CE3">
        <w:t xml:space="preserve"> – </w:t>
      </w:r>
      <w:r>
        <w:t>ausgestellt durch RESCERT und gemäß den Bedingungen für eine anerkannte Ausbildung der Wallonischen Region wie gesetzlich vorgeschrieben</w:t>
      </w:r>
      <w:r w:rsidR="00464201">
        <w:rPr>
          <w:rStyle w:val="Appelnotedebasdep"/>
          <w:rFonts w:eastAsia="Times New Roman" w:cs="Arial"/>
          <w:kern w:val="28"/>
          <w:szCs w:val="20"/>
        </w:rPr>
        <w:footnoteReference w:id="1"/>
      </w:r>
      <w:r>
        <w:t>;</w:t>
      </w:r>
    </w:p>
    <w:p w:rsidR="00077D39" w:rsidRDefault="0087092E" w:rsidP="00077D39">
      <w:pPr>
        <w:numPr>
          <w:ilvl w:val="0"/>
          <w:numId w:val="3"/>
        </w:numPr>
        <w:contextualSpacing/>
        <w:rPr>
          <w:rFonts w:eastAsia="Times New Roman" w:cs="Arial"/>
          <w:kern w:val="28"/>
          <w:szCs w:val="20"/>
        </w:rPr>
      </w:pPr>
      <w:r>
        <w:t>oder eine juristische Person, zu deren satzungsgemäßen Mitgliedern, Personal oder Mitarbeitern</w:t>
      </w:r>
      <w:r>
        <w:rPr>
          <w:rStyle w:val="Appelnotedebasdep"/>
          <w:rFonts w:eastAsia="Times New Roman" w:cs="Arial"/>
          <w:kern w:val="28"/>
          <w:szCs w:val="20"/>
        </w:rPr>
        <w:footnoteReference w:id="2"/>
      </w:r>
      <w:r>
        <w:t>eine Person zählt, die über einen Kompetenznachweis als Installateur für Fotovoltaik-Solarsysteme verfügt</w:t>
      </w:r>
      <w:r w:rsidR="00F74CE3">
        <w:t xml:space="preserve"> – </w:t>
      </w:r>
      <w:r>
        <w:t xml:space="preserve">ausgestellt durch RESCERT;  </w:t>
      </w:r>
    </w:p>
    <w:p w:rsidR="006C40B9" w:rsidRPr="00077D39" w:rsidRDefault="00AC6D6D" w:rsidP="00077D39">
      <w:pPr>
        <w:numPr>
          <w:ilvl w:val="0"/>
          <w:numId w:val="3"/>
        </w:numPr>
        <w:contextualSpacing/>
        <w:rPr>
          <w:rFonts w:eastAsia="Times New Roman" w:cs="Arial"/>
          <w:kern w:val="28"/>
          <w:szCs w:val="20"/>
        </w:rPr>
      </w:pPr>
      <w:r>
        <w:t>oder eine juristische Person,</w:t>
      </w:r>
      <w:r>
        <w:rPr>
          <w:rStyle w:val="Appelnotedebasdep"/>
          <w:rFonts w:eastAsia="Times New Roman" w:cs="Arial"/>
          <w:kern w:val="28"/>
          <w:szCs w:val="20"/>
        </w:rPr>
        <w:footnoteReference w:id="3"/>
      </w:r>
      <w:r>
        <w:t xml:space="preserve"> welche durch eine Behörde, die Gütezeichen verleiht und durch den Minister oder seinen Vertreter zugelassen ist, ein Gütezeichen erhalten hat.</w:t>
      </w:r>
    </w:p>
    <w:p w:rsidR="001840D9" w:rsidRPr="00B43FAF" w:rsidRDefault="001840D9" w:rsidP="00B43FAF">
      <w:pPr>
        <w:keepNext/>
        <w:widowControl w:val="0"/>
        <w:snapToGrid w:val="0"/>
        <w:contextualSpacing/>
        <w:outlineLvl w:val="1"/>
        <w:rPr>
          <w:rFonts w:eastAsia="Times New Roman" w:cs="Arial"/>
          <w:b/>
          <w:color w:val="000000"/>
          <w:sz w:val="28"/>
          <w:szCs w:val="28"/>
        </w:rPr>
      </w:pPr>
      <w:r>
        <w:rPr>
          <w:b/>
          <w:color w:val="000000"/>
          <w:sz w:val="28"/>
          <w:szCs w:val="28"/>
        </w:rPr>
        <w:lastRenderedPageBreak/>
        <w:t>1.2. QUALIWATT-PRÄMIE</w:t>
      </w:r>
    </w:p>
    <w:p w:rsidR="001840D9" w:rsidRPr="00B43FAF" w:rsidRDefault="001840D9" w:rsidP="00B43FAF">
      <w:pPr>
        <w:keepNext/>
        <w:widowControl w:val="0"/>
        <w:snapToGrid w:val="0"/>
        <w:contextualSpacing/>
        <w:outlineLvl w:val="0"/>
        <w:rPr>
          <w:rFonts w:eastAsia="Times New Roman" w:cs="Arial"/>
          <w:kern w:val="28"/>
          <w:szCs w:val="20"/>
        </w:rPr>
      </w:pPr>
    </w:p>
    <w:p w:rsidR="00D91815" w:rsidRDefault="00B356F9" w:rsidP="008152F1">
      <w:pPr>
        <w:keepNext/>
        <w:widowControl w:val="0"/>
        <w:snapToGrid w:val="0"/>
        <w:contextualSpacing/>
        <w:outlineLvl w:val="0"/>
        <w:rPr>
          <w:rFonts w:eastAsia="Times New Roman" w:cs="Arial"/>
          <w:kern w:val="28"/>
          <w:szCs w:val="20"/>
        </w:rPr>
      </w:pPr>
      <w:r>
        <w:t xml:space="preserve">Der Abschluss des Mustervertrags ist eine zwingende Voraussetzung für den Erhalt einer QUALIWATT-Prämie, das heißt der Prämie zur Förderung der grünen Stromerzeugung mit einer Fotovoltaikanlage mit einer Leistung bis zu 10 kVA. </w:t>
      </w:r>
    </w:p>
    <w:p w:rsidR="00907DF0" w:rsidRPr="00B43FAF" w:rsidRDefault="00907DF0" w:rsidP="008152F1">
      <w:pPr>
        <w:keepNext/>
        <w:widowControl w:val="0"/>
        <w:snapToGrid w:val="0"/>
        <w:contextualSpacing/>
        <w:outlineLvl w:val="0"/>
        <w:rPr>
          <w:rFonts w:eastAsia="Times New Roman" w:cs="Arial"/>
          <w:kern w:val="28"/>
          <w:szCs w:val="20"/>
        </w:rPr>
      </w:pPr>
    </w:p>
    <w:p w:rsidR="009E7809" w:rsidRDefault="00D91815" w:rsidP="008152F1">
      <w:pPr>
        <w:contextualSpacing/>
        <w:rPr>
          <w:rFonts w:eastAsia="Times New Roman" w:cs="Arial"/>
          <w:kern w:val="28"/>
          <w:szCs w:val="20"/>
        </w:rPr>
      </w:pPr>
      <w:r>
        <w:t>Sämtliche Informationen zur QUALIWATT-Prämie und die Vorlage des geltenden Mustervertrags sind auf der Website der Operativen Generaldirektion für Raumplanung, Wohnung, Erbe, Energie des Öffentlichen Dienstes der Wallonie DGO4</w:t>
      </w:r>
      <w:r w:rsidR="00F74CE3">
        <w:t xml:space="preserve"> – </w:t>
      </w:r>
      <w:r>
        <w:t>Energie (http://www.energie.wallonie.be) sowie auf der Website der CWaPE zu finden.</w:t>
      </w:r>
    </w:p>
    <w:p w:rsidR="00C979AF" w:rsidRDefault="00C979AF" w:rsidP="008152F1">
      <w:pPr>
        <w:contextualSpacing/>
        <w:rPr>
          <w:rFonts w:eastAsia="Times New Roman" w:cs="Arial"/>
          <w:kern w:val="28"/>
          <w:szCs w:val="20"/>
        </w:rPr>
      </w:pPr>
    </w:p>
    <w:p w:rsidR="00952497" w:rsidRPr="00B658DC" w:rsidRDefault="003B1388" w:rsidP="008152F1">
      <w:pPr>
        <w:contextualSpacing/>
        <w:rPr>
          <w:rFonts w:eastAsia="Times New Roman" w:cs="Arial"/>
          <w:kern w:val="28"/>
          <w:szCs w:val="20"/>
        </w:rPr>
      </w:pPr>
      <w:r>
        <w:t xml:space="preserve">Um eine QUALIWATT-Prämie vom VNB zu erhalten, müssen die folgenden Unterlagen vorgelegt werden: </w:t>
      </w:r>
    </w:p>
    <w:p w:rsidR="003B1388" w:rsidRPr="00B658DC" w:rsidRDefault="003B1388" w:rsidP="008152F1">
      <w:pPr>
        <w:contextualSpacing/>
        <w:rPr>
          <w:rFonts w:eastAsia="Times New Roman" w:cs="Arial"/>
          <w:kern w:val="28"/>
          <w:szCs w:val="20"/>
        </w:rPr>
      </w:pPr>
    </w:p>
    <w:p w:rsidR="003B1388" w:rsidRPr="00B658DC" w:rsidRDefault="003B1388">
      <w:pPr>
        <w:pStyle w:val="Paragraphedeliste"/>
        <w:ind w:left="709"/>
        <w:rPr>
          <w:sz w:val="22"/>
          <w:szCs w:val="22"/>
        </w:rPr>
      </w:pPr>
      <w:r>
        <w:rPr>
          <w:sz w:val="22"/>
          <w:szCs w:val="22"/>
        </w:rPr>
        <w:t xml:space="preserve">die Kopie des Kompetenznachweises, ausgestellt durch RESCERT zur Bestätigung, dass der Installateur der Fotovoltaik-Solarsysteme eine </w:t>
      </w:r>
      <w:r>
        <w:rPr>
          <w:sz w:val="22"/>
          <w:szCs w:val="22"/>
          <w:u w:val="single"/>
        </w:rPr>
        <w:t>Ausbildung mit Zertifikat</w:t>
      </w:r>
      <w:r>
        <w:rPr>
          <w:sz w:val="22"/>
          <w:szCs w:val="22"/>
        </w:rPr>
        <w:t xml:space="preserve"> durchlaufen und abgeschlossen hat</w:t>
      </w:r>
      <w:r w:rsidR="00F74CE3">
        <w:rPr>
          <w:sz w:val="22"/>
          <w:szCs w:val="22"/>
        </w:rPr>
        <w:t xml:space="preserve"> – </w:t>
      </w:r>
      <w:r>
        <w:rPr>
          <w:sz w:val="22"/>
          <w:szCs w:val="22"/>
        </w:rPr>
        <w:t>gemäß den Modalitäten, wie sie im Erlass der wallonischen Regierung vom 27. Juni 2013 für die Einrichtung eines Systems zur Zertifizierung von Installateuren für Systeme zur Energieerzeugung auf Grundlage erneuerbarer Quellen und von Fachleuten für Arbeiten im Zusammenhang mit Energieeffizienz festgelegt sind.</w:t>
      </w:r>
      <w:r>
        <w:rPr>
          <w:iCs/>
          <w:sz w:val="22"/>
          <w:szCs w:val="22"/>
        </w:rPr>
        <w:t xml:space="preserve"> </w:t>
      </w:r>
    </w:p>
    <w:p w:rsidR="00724A07" w:rsidRPr="00F74CE3" w:rsidRDefault="00724A07">
      <w:pPr>
        <w:pStyle w:val="Paragraphedeliste"/>
        <w:numPr>
          <w:ilvl w:val="0"/>
          <w:numId w:val="0"/>
        </w:numPr>
        <w:ind w:left="709"/>
        <w:rPr>
          <w:rFonts w:cs="Arial"/>
          <w:iCs/>
          <w:sz w:val="22"/>
          <w:szCs w:val="22"/>
          <w:lang w:val="de-AT"/>
        </w:rPr>
      </w:pPr>
    </w:p>
    <w:p w:rsidR="00724A07" w:rsidRDefault="00B658DC">
      <w:pPr>
        <w:pStyle w:val="Paragraphedeliste"/>
        <w:ind w:left="709" w:hanging="425"/>
        <w:rPr>
          <w:rFonts w:cs="Arial"/>
          <w:iCs/>
          <w:sz w:val="22"/>
          <w:szCs w:val="22"/>
        </w:rPr>
      </w:pPr>
      <w:r>
        <w:rPr>
          <w:sz w:val="22"/>
          <w:szCs w:val="22"/>
        </w:rPr>
        <w:t xml:space="preserve">eine </w:t>
      </w:r>
      <w:r>
        <w:rPr>
          <w:sz w:val="22"/>
          <w:szCs w:val="22"/>
          <w:u w:val="single"/>
        </w:rPr>
        <w:t>Konformitätserklärung</w:t>
      </w:r>
      <w:r>
        <w:rPr>
          <w:sz w:val="22"/>
          <w:szCs w:val="22"/>
        </w:rPr>
        <w:t xml:space="preserve"> der Anlage auf der Grundlage des von der Verwaltung erarbeiteten und auf der Website der DGO4-Energie (http://www.energie.wallonie.be) veröffentlichten Musters;</w:t>
      </w:r>
      <w:r>
        <w:t xml:space="preserve"> </w:t>
      </w:r>
    </w:p>
    <w:p w:rsidR="00724A07" w:rsidRPr="00F74CE3" w:rsidRDefault="00724A07">
      <w:pPr>
        <w:pStyle w:val="Paragraphedeliste"/>
        <w:numPr>
          <w:ilvl w:val="0"/>
          <w:numId w:val="0"/>
        </w:numPr>
        <w:ind w:left="1070"/>
        <w:rPr>
          <w:rFonts w:cs="Arial"/>
          <w:iCs/>
          <w:sz w:val="22"/>
          <w:szCs w:val="22"/>
          <w:lang w:val="de-AT"/>
        </w:rPr>
      </w:pPr>
    </w:p>
    <w:p w:rsidR="00724A07" w:rsidRDefault="003B1388">
      <w:pPr>
        <w:pStyle w:val="Paragraphedeliste"/>
        <w:ind w:left="709" w:hanging="425"/>
        <w:rPr>
          <w:rFonts w:cs="Arial"/>
          <w:iCs/>
          <w:sz w:val="22"/>
          <w:szCs w:val="22"/>
        </w:rPr>
      </w:pPr>
      <w:r>
        <w:rPr>
          <w:iCs/>
          <w:sz w:val="22"/>
          <w:szCs w:val="22"/>
        </w:rPr>
        <w:t>eine Kopie des „</w:t>
      </w:r>
      <w:r>
        <w:rPr>
          <w:iCs/>
          <w:sz w:val="22"/>
          <w:szCs w:val="22"/>
          <w:u w:val="single"/>
        </w:rPr>
        <w:t>Factory Inspection Certificate”</w:t>
      </w:r>
      <w:r>
        <w:rPr>
          <w:iCs/>
          <w:sz w:val="22"/>
          <w:szCs w:val="22"/>
        </w:rPr>
        <w:t>, in dem der Produktionsstandort der Fotovoltaikmodule angegeben sein muss;</w:t>
      </w:r>
    </w:p>
    <w:p w:rsidR="00724A07" w:rsidRDefault="003B1388">
      <w:pPr>
        <w:pStyle w:val="Paragraphedeliste"/>
        <w:numPr>
          <w:ilvl w:val="0"/>
          <w:numId w:val="0"/>
        </w:numPr>
        <w:ind w:left="1070"/>
        <w:rPr>
          <w:rFonts w:cs="Arial"/>
          <w:iCs/>
          <w:sz w:val="22"/>
          <w:szCs w:val="22"/>
        </w:rPr>
      </w:pPr>
      <w:r>
        <w:rPr>
          <w:iCs/>
          <w:sz w:val="22"/>
          <w:szCs w:val="22"/>
        </w:rPr>
        <w:t xml:space="preserve"> </w:t>
      </w:r>
    </w:p>
    <w:p w:rsidR="00724A07" w:rsidRDefault="003B1388">
      <w:pPr>
        <w:pStyle w:val="Paragraphedeliste"/>
        <w:ind w:left="709" w:hanging="425"/>
        <w:rPr>
          <w:rFonts w:cs="Arial"/>
          <w:iCs/>
          <w:sz w:val="22"/>
          <w:szCs w:val="22"/>
        </w:rPr>
      </w:pPr>
      <w:r>
        <w:rPr>
          <w:sz w:val="22"/>
          <w:szCs w:val="22"/>
        </w:rPr>
        <w:t>für die Prämienempfänger, die natürliche Personen sind: eine</w:t>
      </w:r>
      <w:r>
        <w:rPr>
          <w:sz w:val="22"/>
          <w:szCs w:val="22"/>
          <w:u w:val="single"/>
        </w:rPr>
        <w:t xml:space="preserve"> Kopie des Mustervertrags</w:t>
      </w:r>
      <w:r>
        <w:rPr>
          <w:sz w:val="22"/>
          <w:szCs w:val="22"/>
        </w:rPr>
        <w:t xml:space="preserve"> für Fotovoltaikanlagen, veröffentlicht auf der Website der DGO4-Energie (http://www.energie.wallonie.be), ausgefüllt und unterzeichnet von dem Produzenten und dem Installateur;</w:t>
      </w:r>
      <w:r>
        <w:rPr>
          <w:iCs/>
          <w:sz w:val="22"/>
          <w:szCs w:val="22"/>
        </w:rPr>
        <w:t xml:space="preserve"> </w:t>
      </w:r>
    </w:p>
    <w:p w:rsidR="00724A07" w:rsidRDefault="00724A07">
      <w:pPr>
        <w:pStyle w:val="Paragraphedeliste"/>
        <w:numPr>
          <w:ilvl w:val="0"/>
          <w:numId w:val="0"/>
        </w:numPr>
        <w:ind w:left="1070"/>
        <w:rPr>
          <w:rFonts w:cs="Arial"/>
          <w:sz w:val="22"/>
          <w:szCs w:val="22"/>
          <w:lang w:eastAsia="de-DE"/>
        </w:rPr>
      </w:pPr>
    </w:p>
    <w:p w:rsidR="00724A07" w:rsidRDefault="003B1388">
      <w:pPr>
        <w:pStyle w:val="Paragraphedeliste"/>
        <w:ind w:left="709" w:hanging="425"/>
        <w:rPr>
          <w:rFonts w:cs="Arial"/>
          <w:iCs/>
          <w:sz w:val="22"/>
          <w:szCs w:val="22"/>
        </w:rPr>
      </w:pPr>
      <w:r>
        <w:rPr>
          <w:sz w:val="22"/>
          <w:szCs w:val="22"/>
          <w:u w:val="single"/>
        </w:rPr>
        <w:t>der Nachweis</w:t>
      </w:r>
      <w:r>
        <w:rPr>
          <w:sz w:val="22"/>
          <w:szCs w:val="22"/>
        </w:rPr>
        <w:t>, dass die Fotovoltaikmodule gemäß der Norm IEC 61215 für Module mit kristallinen Solarzellen, gemäß der Norm IEC 61646 für Dünnschichtmodule sowie gemäß der Norm IEC 61730 für Module, die in ein Gebäude eingebaut oder darauf aufgebaut sind, zertifiziert sind. Die Zertifizierung muss von einem Prüflabor durchgeführt werden, das gemäß der Norm ISO 17025 von BELAC oder einer anderen nationalen Akkreditierungsstelle, die eine gegenseitige Anerkennung mit BELAC genießt, akkreditiert ist;</w:t>
      </w:r>
    </w:p>
    <w:p w:rsidR="00724A07" w:rsidRDefault="00724A07"/>
    <w:p w:rsidR="00EC2A1A" w:rsidRDefault="00CE7C1F" w:rsidP="00EC2A1A">
      <w:pPr>
        <w:pStyle w:val="Paragraphedeliste"/>
        <w:ind w:left="709" w:hanging="425"/>
      </w:pPr>
      <w:r>
        <w:rPr>
          <w:rStyle w:val="modif"/>
          <w:i w:val="0"/>
          <w:color w:val="000000"/>
          <w:sz w:val="22"/>
          <w:szCs w:val="22"/>
          <w:u w:val="single"/>
        </w:rPr>
        <w:t xml:space="preserve">eine ehrenwörtliche Erklärung </w:t>
      </w:r>
      <w:r>
        <w:rPr>
          <w:rStyle w:val="modif"/>
          <w:i w:val="0"/>
          <w:color w:val="000000"/>
          <w:sz w:val="22"/>
          <w:szCs w:val="22"/>
        </w:rPr>
        <w:t xml:space="preserve"> gemeinsam unterzeichnet durch den Installateur</w:t>
      </w:r>
      <w:r>
        <w:rPr>
          <w:iCs/>
          <w:color w:val="000000"/>
          <w:sz w:val="22"/>
          <w:szCs w:val="22"/>
        </w:rPr>
        <w:t xml:space="preserve"> oder</w:t>
      </w:r>
      <w:r w:rsidR="00F74CE3">
        <w:rPr>
          <w:iCs/>
          <w:color w:val="000000"/>
          <w:sz w:val="22"/>
          <w:szCs w:val="22"/>
        </w:rPr>
        <w:t xml:space="preserve"> – </w:t>
      </w:r>
      <w:r>
        <w:rPr>
          <w:iCs/>
          <w:color w:val="000000"/>
          <w:sz w:val="22"/>
          <w:szCs w:val="22"/>
        </w:rPr>
        <w:t>im Falle einer Vergabe von Unteraufträgen</w:t>
      </w:r>
      <w:r w:rsidR="00F74CE3">
        <w:rPr>
          <w:iCs/>
          <w:color w:val="000000"/>
          <w:sz w:val="22"/>
          <w:szCs w:val="22"/>
        </w:rPr>
        <w:t xml:space="preserve"> – </w:t>
      </w:r>
      <w:r>
        <w:rPr>
          <w:iCs/>
          <w:color w:val="000000"/>
          <w:sz w:val="22"/>
          <w:szCs w:val="22"/>
        </w:rPr>
        <w:t>durch den Hauptunternehmer</w:t>
      </w:r>
      <w:r>
        <w:rPr>
          <w:rStyle w:val="modif"/>
          <w:i w:val="0"/>
          <w:color w:val="000000"/>
          <w:sz w:val="22"/>
          <w:szCs w:val="22"/>
        </w:rPr>
        <w:t xml:space="preserve"> und durch den Vertreter des Vertreibers oder des Herstellers. So wird bestätigt, dass die Fotovoltaikmodule niemals in Betrieb genommen wurden. </w:t>
      </w:r>
    </w:p>
    <w:p w:rsidR="00EC2A1A" w:rsidRDefault="00EC2A1A" w:rsidP="00EC2A1A">
      <w:pPr>
        <w:pStyle w:val="Paragraphedeliste"/>
        <w:numPr>
          <w:ilvl w:val="0"/>
          <w:numId w:val="0"/>
        </w:numPr>
        <w:ind w:left="709"/>
      </w:pPr>
    </w:p>
    <w:p w:rsidR="002A7895" w:rsidRPr="00A42DA3" w:rsidRDefault="00A42DA3" w:rsidP="00A42DA3">
      <w:pPr>
        <w:rPr>
          <w:rFonts w:cs="Arial"/>
        </w:rPr>
      </w:pPr>
      <w:r>
        <w:t>Für das Material gelten folgende Bedingungen:</w:t>
      </w:r>
    </w:p>
    <w:p w:rsidR="00A42DA3" w:rsidRPr="00A42DA3" w:rsidRDefault="002A7895" w:rsidP="00A42DA3">
      <w:pPr>
        <w:pStyle w:val="Paragraphedeliste"/>
        <w:numPr>
          <w:ilvl w:val="0"/>
          <w:numId w:val="41"/>
        </w:numPr>
        <w:rPr>
          <w:sz w:val="22"/>
          <w:szCs w:val="22"/>
        </w:rPr>
      </w:pPr>
      <w:r>
        <w:rPr>
          <w:sz w:val="22"/>
          <w:szCs w:val="22"/>
        </w:rPr>
        <w:t>das Material muss neu sein;</w:t>
      </w:r>
    </w:p>
    <w:p w:rsidR="00A42DA3" w:rsidRPr="00A42DA3" w:rsidRDefault="002A7895" w:rsidP="00A42DA3">
      <w:pPr>
        <w:pStyle w:val="Paragraphedeliste"/>
        <w:numPr>
          <w:ilvl w:val="0"/>
          <w:numId w:val="41"/>
        </w:numPr>
        <w:rPr>
          <w:sz w:val="22"/>
          <w:szCs w:val="22"/>
        </w:rPr>
      </w:pPr>
      <w:r>
        <w:rPr>
          <w:sz w:val="22"/>
          <w:szCs w:val="22"/>
        </w:rPr>
        <w:t>die Anlage muss für mindestens 5 Jahre unter demselben EAN-Code laufen;</w:t>
      </w:r>
    </w:p>
    <w:p w:rsidR="00A42DA3" w:rsidRPr="00A42DA3" w:rsidRDefault="002A7895" w:rsidP="00A42DA3">
      <w:pPr>
        <w:pStyle w:val="Paragraphedeliste"/>
        <w:numPr>
          <w:ilvl w:val="0"/>
          <w:numId w:val="41"/>
        </w:numPr>
        <w:rPr>
          <w:sz w:val="22"/>
          <w:szCs w:val="22"/>
        </w:rPr>
      </w:pPr>
      <w:r>
        <w:rPr>
          <w:sz w:val="22"/>
          <w:szCs w:val="22"/>
        </w:rPr>
        <w:t>die Hybrid-Module (Fotovoltaik und Thermik) kommen nicht für eine Qualiwatt-Prämie in Frage.</w:t>
      </w:r>
    </w:p>
    <w:p w:rsidR="00507C0B" w:rsidRDefault="00507C0B">
      <w:pPr>
        <w:jc w:val="left"/>
        <w:rPr>
          <w:rFonts w:eastAsia="Times New Roman" w:cs="Arial"/>
          <w:b/>
          <w:color w:val="000000"/>
          <w:sz w:val="28"/>
          <w:szCs w:val="28"/>
        </w:rPr>
      </w:pPr>
      <w:r>
        <w:br w:type="page"/>
      </w:r>
    </w:p>
    <w:p w:rsidR="001840D9" w:rsidRPr="00B43FAF" w:rsidRDefault="001840D9" w:rsidP="00B43FAF">
      <w:pPr>
        <w:keepNext/>
        <w:widowControl w:val="0"/>
        <w:snapToGrid w:val="0"/>
        <w:contextualSpacing/>
        <w:outlineLvl w:val="1"/>
        <w:rPr>
          <w:rFonts w:eastAsia="Times New Roman" w:cs="Arial"/>
          <w:b/>
          <w:color w:val="000000"/>
          <w:sz w:val="28"/>
          <w:szCs w:val="28"/>
        </w:rPr>
      </w:pPr>
      <w:r>
        <w:rPr>
          <w:b/>
          <w:color w:val="000000"/>
          <w:sz w:val="28"/>
          <w:szCs w:val="28"/>
        </w:rPr>
        <w:lastRenderedPageBreak/>
        <w:t>1.3. ETAPPEN DES ABSCHLUSSES UND DER AUSFÜHRUNG DES MUSTERVERTRAGS</w:t>
      </w:r>
    </w:p>
    <w:p w:rsidR="001840D9" w:rsidRPr="00B43FAF" w:rsidRDefault="001840D9" w:rsidP="00B43FAF">
      <w:pPr>
        <w:contextualSpacing/>
        <w:rPr>
          <w:rFonts w:eastAsia="Times New Roman" w:cs="Arial"/>
          <w:spacing w:val="-3"/>
          <w:szCs w:val="20"/>
          <w:lang w:eastAsia="fr-BE"/>
        </w:rPr>
      </w:pPr>
    </w:p>
    <w:p w:rsidR="00A151C9" w:rsidRPr="00B43FAF" w:rsidRDefault="001840D9" w:rsidP="00B43FAF">
      <w:pPr>
        <w:contextualSpacing/>
        <w:rPr>
          <w:rFonts w:eastAsia="Times New Roman" w:cs="Arial"/>
          <w:spacing w:val="-3"/>
          <w:szCs w:val="20"/>
        </w:rPr>
      </w:pPr>
      <w:r>
        <w:t xml:space="preserve">Die wichtigsten Etappen für den Abschluss und die Ausführung des Mustervertrags sind die folgenden: </w:t>
      </w:r>
    </w:p>
    <w:p w:rsidR="00A151C9" w:rsidRPr="00B43FAF" w:rsidRDefault="00A151C9" w:rsidP="00B43FAF">
      <w:pPr>
        <w:contextualSpacing/>
        <w:rPr>
          <w:rFonts w:eastAsia="Times New Roman" w:cs="Arial"/>
          <w:spacing w:val="-3"/>
          <w:szCs w:val="20"/>
          <w:lang w:eastAsia="fr-BE"/>
        </w:rPr>
      </w:pPr>
    </w:p>
    <w:p w:rsidR="00A151C9" w:rsidRPr="00B43FAF" w:rsidRDefault="00A151C9" w:rsidP="00D328D0">
      <w:pPr>
        <w:numPr>
          <w:ilvl w:val="0"/>
          <w:numId w:val="1"/>
        </w:numPr>
        <w:contextualSpacing/>
        <w:rPr>
          <w:rFonts w:eastAsia="Times New Roman" w:cs="Arial"/>
          <w:spacing w:val="-3"/>
          <w:szCs w:val="20"/>
        </w:rPr>
      </w:pPr>
      <w:r>
        <w:t>Besichtigung der Örtlichkeiten, an denen die Anlage installiert werden soll, durch den Installateur,</w:t>
      </w:r>
    </w:p>
    <w:p w:rsidR="00164DD9" w:rsidRDefault="00A151C9" w:rsidP="00D328D0">
      <w:pPr>
        <w:numPr>
          <w:ilvl w:val="0"/>
          <w:numId w:val="1"/>
        </w:numPr>
        <w:contextualSpacing/>
        <w:rPr>
          <w:rFonts w:eastAsia="Times New Roman" w:cs="Arial"/>
          <w:spacing w:val="-3"/>
          <w:szCs w:val="20"/>
        </w:rPr>
      </w:pPr>
      <w:r>
        <w:t>Übergabe des Entwurfs des Mustervertrags an die Privatperson</w:t>
      </w:r>
      <w:r w:rsidR="00F74CE3">
        <w:t xml:space="preserve"> – </w:t>
      </w:r>
      <w:r>
        <w:t xml:space="preserve">ordnungsgemäß vervollständigt und unterzeichnet;  </w:t>
      </w:r>
    </w:p>
    <w:p w:rsidR="00066ECA" w:rsidRDefault="00757374" w:rsidP="00D328D0">
      <w:pPr>
        <w:numPr>
          <w:ilvl w:val="0"/>
          <w:numId w:val="1"/>
        </w:numPr>
        <w:contextualSpacing/>
        <w:rPr>
          <w:rFonts w:eastAsia="Times New Roman" w:cs="Arial"/>
          <w:spacing w:val="-3"/>
          <w:szCs w:val="20"/>
        </w:rPr>
      </w:pPr>
      <w:r>
        <w:t xml:space="preserve">Die von der Privatperson unterzeichnete Bestellung; </w:t>
      </w:r>
    </w:p>
    <w:p w:rsidR="00A151C9" w:rsidRPr="00066ECA" w:rsidRDefault="00A151C9" w:rsidP="00D328D0">
      <w:pPr>
        <w:numPr>
          <w:ilvl w:val="0"/>
          <w:numId w:val="1"/>
        </w:numPr>
        <w:contextualSpacing/>
        <w:rPr>
          <w:rFonts w:eastAsia="Times New Roman" w:cs="Arial"/>
          <w:spacing w:val="-3"/>
          <w:szCs w:val="20"/>
        </w:rPr>
      </w:pPr>
      <w:r>
        <w:t>Ausführung der Arbeiten durch den Installateur;</w:t>
      </w:r>
    </w:p>
    <w:p w:rsidR="003D1813" w:rsidRDefault="00A151C9" w:rsidP="00D328D0">
      <w:pPr>
        <w:numPr>
          <w:ilvl w:val="0"/>
          <w:numId w:val="1"/>
        </w:numPr>
        <w:contextualSpacing/>
        <w:rPr>
          <w:rFonts w:eastAsia="Times New Roman" w:cs="Arial"/>
          <w:spacing w:val="-3"/>
          <w:szCs w:val="20"/>
        </w:rPr>
      </w:pPr>
      <w:r>
        <w:t>Abnahme der Anlage durch eine Prüfstelle;</w:t>
      </w:r>
    </w:p>
    <w:p w:rsidR="00A151C9" w:rsidRPr="00B43FAF" w:rsidRDefault="003D1813" w:rsidP="00D328D0">
      <w:pPr>
        <w:numPr>
          <w:ilvl w:val="0"/>
          <w:numId w:val="1"/>
        </w:numPr>
        <w:contextualSpacing/>
        <w:rPr>
          <w:rFonts w:eastAsia="Times New Roman" w:cs="Arial"/>
          <w:spacing w:val="-3"/>
          <w:szCs w:val="20"/>
        </w:rPr>
      </w:pPr>
      <w:r>
        <w:t>Aushändigung der vollständigen Verwaltungsakte an die Privatperson, die mit dieser Akte beim Verteilnetzbetreiber die QUALIWATT-Prämie beantragen kann.</w:t>
      </w:r>
    </w:p>
    <w:p w:rsidR="00A151C9" w:rsidRPr="00B43FAF" w:rsidRDefault="00A151C9" w:rsidP="00B43FAF">
      <w:pPr>
        <w:contextualSpacing/>
        <w:rPr>
          <w:rFonts w:eastAsia="Times New Roman" w:cs="Arial"/>
          <w:spacing w:val="-3"/>
          <w:sz w:val="24"/>
          <w:szCs w:val="24"/>
          <w:lang w:eastAsia="fr-BE"/>
        </w:rPr>
      </w:pPr>
    </w:p>
    <w:p w:rsidR="004743B6" w:rsidRPr="00B43FAF" w:rsidRDefault="003D1813" w:rsidP="00B43FAF">
      <w:pPr>
        <w:contextualSpacing/>
        <w:rPr>
          <w:rFonts w:eastAsia="Times New Roman" w:cs="Arial"/>
          <w:spacing w:val="-3"/>
          <w:szCs w:val="20"/>
        </w:rPr>
      </w:pPr>
      <w:bookmarkStart w:id="3" w:name="_Toc370332831"/>
      <w:bookmarkEnd w:id="3"/>
      <w:r>
        <w:br w:type="page"/>
      </w:r>
    </w:p>
    <w:p w:rsidR="00D91815" w:rsidRPr="00B43FAF" w:rsidRDefault="00D91815" w:rsidP="00B43FAF">
      <w:pPr>
        <w:pStyle w:val="Titre1"/>
        <w:numPr>
          <w:ilvl w:val="0"/>
          <w:numId w:val="0"/>
        </w:numPr>
        <w:pBdr>
          <w:top w:val="single" w:sz="4" w:space="1" w:color="auto"/>
          <w:left w:val="single" w:sz="4" w:space="4" w:color="auto"/>
          <w:bottom w:val="single" w:sz="4" w:space="1" w:color="auto"/>
          <w:right w:val="single" w:sz="4" w:space="4" w:color="auto"/>
        </w:pBdr>
        <w:spacing w:before="0" w:after="0"/>
        <w:contextualSpacing/>
        <w:jc w:val="center"/>
        <w:rPr>
          <w:rFonts w:cs="Arial"/>
          <w:b/>
          <w:sz w:val="36"/>
          <w:szCs w:val="36"/>
        </w:rPr>
      </w:pPr>
      <w:r>
        <w:rPr>
          <w:b/>
          <w:sz w:val="36"/>
          <w:szCs w:val="36"/>
        </w:rPr>
        <w:lastRenderedPageBreak/>
        <w:t>2.  ANGEBOT</w:t>
      </w:r>
    </w:p>
    <w:p w:rsidR="00D91815" w:rsidRPr="00B43FAF" w:rsidRDefault="00D91815" w:rsidP="00B43FAF">
      <w:pPr>
        <w:contextualSpacing/>
        <w:rPr>
          <w:rFonts w:cs="Arial"/>
        </w:rPr>
      </w:pPr>
    </w:p>
    <w:p w:rsidR="00D91815" w:rsidRPr="00B43FAF" w:rsidRDefault="00D91815" w:rsidP="00B43FAF">
      <w:pPr>
        <w:contextualSpacing/>
        <w:rPr>
          <w:rFonts w:cs="Arial"/>
        </w:rPr>
      </w:pPr>
    </w:p>
    <w:p w:rsidR="00D91815" w:rsidRPr="00B43FAF" w:rsidRDefault="00D91815" w:rsidP="00B43FAF">
      <w:pPr>
        <w:keepNext/>
        <w:widowControl w:val="0"/>
        <w:snapToGrid w:val="0"/>
        <w:contextualSpacing/>
        <w:outlineLvl w:val="1"/>
        <w:rPr>
          <w:rFonts w:cs="Arial"/>
          <w:b/>
          <w:color w:val="000000"/>
          <w:sz w:val="28"/>
          <w:szCs w:val="28"/>
        </w:rPr>
      </w:pPr>
      <w:r>
        <w:rPr>
          <w:b/>
          <w:color w:val="000000"/>
          <w:sz w:val="28"/>
          <w:szCs w:val="28"/>
        </w:rPr>
        <w:t>2.1. PARTEIEN</w:t>
      </w:r>
    </w:p>
    <w:p w:rsidR="00D91815" w:rsidRPr="00B43FAF" w:rsidRDefault="00D91815" w:rsidP="00B43FAF">
      <w:pPr>
        <w:contextualSpacing/>
        <w:rPr>
          <w:rFonts w:cs="Arial"/>
          <w:color w:val="000000"/>
        </w:rPr>
      </w:pPr>
    </w:p>
    <w:p w:rsidR="00D91815" w:rsidRPr="00B43FAF" w:rsidRDefault="00D91815" w:rsidP="00B43FAF">
      <w:pPr>
        <w:contextualSpacing/>
        <w:rPr>
          <w:rFonts w:cs="Arial"/>
          <w:color w:val="000000"/>
        </w:rPr>
      </w:pPr>
      <w:r>
        <w:rPr>
          <w:b/>
          <w:color w:val="000000"/>
        </w:rPr>
        <w:t xml:space="preserve">2.1.1. </w:t>
      </w:r>
      <w:r w:rsidR="00077D39">
        <w:rPr>
          <w:b/>
          <w:caps/>
          <w:color w:val="000000"/>
        </w:rPr>
        <w:t>Hauptunternehmer (ausschlieSS</w:t>
      </w:r>
      <w:r>
        <w:rPr>
          <w:b/>
          <w:caps/>
          <w:color w:val="000000"/>
        </w:rPr>
        <w:t>lich im Falle einer Vergabe von Unteraufträgen)</w:t>
      </w:r>
    </w:p>
    <w:p w:rsidR="006F45D5" w:rsidRDefault="006F45D5" w:rsidP="00B43FAF">
      <w:pPr>
        <w:contextualSpacing/>
        <w:rPr>
          <w:rFonts w:cs="Arial"/>
          <w:color w:val="000000"/>
        </w:rPr>
      </w:pPr>
    </w:p>
    <w:p w:rsidR="00D91815" w:rsidRPr="00B43FAF" w:rsidRDefault="00D91815" w:rsidP="00B43FAF">
      <w:pPr>
        <w:contextualSpacing/>
        <w:rPr>
          <w:rFonts w:cs="Arial"/>
          <w:color w:val="000000"/>
        </w:rPr>
      </w:pPr>
      <w:r>
        <w:rPr>
          <w:color w:val="000000"/>
        </w:rPr>
        <w:t>Bezeichnung:</w:t>
      </w:r>
    </w:p>
    <w:p w:rsidR="00D91815" w:rsidRPr="00B43FAF" w:rsidRDefault="00D91815" w:rsidP="00B43FAF">
      <w:pPr>
        <w:contextualSpacing/>
        <w:rPr>
          <w:rFonts w:cs="Arial"/>
          <w:color w:val="000000"/>
        </w:rPr>
      </w:pPr>
    </w:p>
    <w:p w:rsidR="00D91815" w:rsidRPr="00B43FAF" w:rsidRDefault="00D91815" w:rsidP="00B43FAF">
      <w:pPr>
        <w:contextualSpacing/>
        <w:rPr>
          <w:rFonts w:cs="Arial"/>
          <w:color w:val="000000"/>
        </w:rPr>
      </w:pPr>
      <w:r>
        <w:rPr>
          <w:color w:val="000000"/>
        </w:rPr>
        <w:t xml:space="preserve">Anschrift des Firmensitzes/Wohnsitzes: </w:t>
      </w:r>
      <w:r>
        <w:rPr>
          <w:color w:val="000000"/>
        </w:rPr>
        <w:tab/>
      </w:r>
    </w:p>
    <w:p w:rsidR="00D91815" w:rsidRPr="00B43FAF" w:rsidRDefault="00D91815" w:rsidP="00B43FAF">
      <w:pPr>
        <w:contextualSpacing/>
        <w:rPr>
          <w:rFonts w:cs="Arial"/>
          <w:color w:val="000000"/>
        </w:rPr>
      </w:pPr>
    </w:p>
    <w:p w:rsidR="00D91815" w:rsidRPr="00B43FAF" w:rsidRDefault="00D91815" w:rsidP="00B43FAF">
      <w:pPr>
        <w:contextualSpacing/>
        <w:rPr>
          <w:rFonts w:cs="Arial"/>
          <w:color w:val="000000"/>
        </w:rPr>
      </w:pPr>
      <w:r>
        <w:rPr>
          <w:color w:val="000000"/>
        </w:rPr>
        <w:t>Telefon / Fax:</w:t>
      </w:r>
    </w:p>
    <w:p w:rsidR="00D91815" w:rsidRPr="00B43FAF" w:rsidRDefault="00D91815" w:rsidP="00B43FAF">
      <w:pPr>
        <w:contextualSpacing/>
        <w:rPr>
          <w:rFonts w:cs="Arial"/>
          <w:color w:val="000000"/>
        </w:rPr>
      </w:pPr>
    </w:p>
    <w:p w:rsidR="00D91815" w:rsidRPr="00B43FAF" w:rsidRDefault="00D91815" w:rsidP="00B43FAF">
      <w:pPr>
        <w:contextualSpacing/>
        <w:rPr>
          <w:rFonts w:cs="Arial"/>
          <w:color w:val="000000"/>
        </w:rPr>
      </w:pPr>
      <w:r>
        <w:rPr>
          <w:color w:val="000000"/>
        </w:rPr>
        <w:t>E-Mail:</w:t>
      </w:r>
    </w:p>
    <w:p w:rsidR="00D91815" w:rsidRPr="00B43FAF" w:rsidRDefault="00D91815" w:rsidP="00B43FAF">
      <w:pPr>
        <w:contextualSpacing/>
        <w:rPr>
          <w:rFonts w:cs="Arial"/>
          <w:color w:val="000000"/>
          <w:lang w:val="es-ES"/>
        </w:rPr>
      </w:pPr>
    </w:p>
    <w:p w:rsidR="00D91815" w:rsidRPr="00B43FAF" w:rsidRDefault="00D91815" w:rsidP="00B43FAF">
      <w:pPr>
        <w:contextualSpacing/>
        <w:rPr>
          <w:rFonts w:cs="Arial"/>
          <w:color w:val="000000"/>
        </w:rPr>
      </w:pPr>
      <w:r>
        <w:rPr>
          <w:color w:val="000000"/>
        </w:rPr>
        <w:t>MwSt.-Nr./ZDU-Nr. :</w:t>
      </w:r>
    </w:p>
    <w:p w:rsidR="00D91815" w:rsidRDefault="00D91815" w:rsidP="00B43FAF">
      <w:pPr>
        <w:contextualSpacing/>
        <w:rPr>
          <w:rFonts w:cs="Arial"/>
          <w:color w:val="000000"/>
          <w:lang w:val="es-ES"/>
        </w:rPr>
      </w:pPr>
    </w:p>
    <w:p w:rsidR="005F42B0" w:rsidRPr="00C03367" w:rsidRDefault="00CE7C1F" w:rsidP="005F42B0">
      <w:pPr>
        <w:contextualSpacing/>
        <w:rPr>
          <w:rFonts w:cs="Arial"/>
          <w:color w:val="000000"/>
        </w:rPr>
      </w:pPr>
      <w:r>
        <w:rPr>
          <w:color w:val="000000"/>
        </w:rPr>
        <w:t>Referenznummer des Haftpflichtversicherungsvertrags des Hauptunternehmers im Falle eines Schadens an der Immobilie der Privatperson und/oder an Personen:</w:t>
      </w:r>
    </w:p>
    <w:p w:rsidR="005F42B0" w:rsidRDefault="005F42B0" w:rsidP="00B43FAF">
      <w:pPr>
        <w:contextualSpacing/>
        <w:rPr>
          <w:rFonts w:cs="Arial"/>
          <w:color w:val="000000"/>
          <w:lang w:val="es-ES"/>
        </w:rPr>
      </w:pPr>
    </w:p>
    <w:p w:rsidR="00BE4AB9" w:rsidRDefault="00BE4AB9" w:rsidP="00B43FAF">
      <w:pPr>
        <w:contextualSpacing/>
        <w:rPr>
          <w:rFonts w:cs="Arial"/>
          <w:color w:val="000000"/>
          <w:lang w:val="es-ES"/>
        </w:rPr>
      </w:pPr>
    </w:p>
    <w:p w:rsidR="00BE4AB9" w:rsidRDefault="008B2F96" w:rsidP="00B43FAF">
      <w:pPr>
        <w:contextualSpacing/>
        <w:rPr>
          <w:rFonts w:cs="Arial"/>
          <w:b/>
          <w:color w:val="000000"/>
        </w:rPr>
      </w:pPr>
      <w:r>
        <w:rPr>
          <w:b/>
          <w:color w:val="000000"/>
        </w:rPr>
        <w:t xml:space="preserve">2.1.2. </w:t>
      </w:r>
      <w:r>
        <w:rPr>
          <w:b/>
          <w:caps/>
          <w:color w:val="000000"/>
        </w:rPr>
        <w:t>Installateur</w:t>
      </w:r>
    </w:p>
    <w:p w:rsidR="00BE4AB9" w:rsidRDefault="00BE4AB9" w:rsidP="00B43FAF">
      <w:pPr>
        <w:contextualSpacing/>
        <w:rPr>
          <w:rFonts w:cs="Arial"/>
          <w:b/>
          <w:color w:val="000000"/>
          <w:lang w:val="es-ES"/>
        </w:rPr>
      </w:pPr>
    </w:p>
    <w:p w:rsidR="008B2F96" w:rsidRPr="00B43FAF" w:rsidRDefault="008B2F96" w:rsidP="008B2F96">
      <w:pPr>
        <w:contextualSpacing/>
        <w:rPr>
          <w:rFonts w:cs="Arial"/>
          <w:color w:val="000000"/>
        </w:rPr>
      </w:pPr>
      <w:r>
        <w:rPr>
          <w:color w:val="000000"/>
        </w:rPr>
        <w:t>Bezeichnung:</w:t>
      </w:r>
    </w:p>
    <w:p w:rsidR="008B2F96" w:rsidRPr="00B43FAF" w:rsidRDefault="008B2F96" w:rsidP="008B2F96">
      <w:pPr>
        <w:contextualSpacing/>
        <w:rPr>
          <w:rFonts w:cs="Arial"/>
          <w:color w:val="000000"/>
        </w:rPr>
      </w:pPr>
    </w:p>
    <w:p w:rsidR="008B2F96" w:rsidRPr="00B43FAF" w:rsidRDefault="008B2F96" w:rsidP="008B2F96">
      <w:pPr>
        <w:contextualSpacing/>
        <w:rPr>
          <w:rFonts w:cs="Arial"/>
          <w:color w:val="000000"/>
        </w:rPr>
      </w:pPr>
      <w:r>
        <w:rPr>
          <w:color w:val="000000"/>
        </w:rPr>
        <w:t>Anschrift des Firmensitzes/Wohnsitzes:</w:t>
      </w:r>
    </w:p>
    <w:p w:rsidR="008B2F96" w:rsidRPr="00B43FAF" w:rsidRDefault="008B2F96" w:rsidP="008B2F96">
      <w:pPr>
        <w:contextualSpacing/>
        <w:rPr>
          <w:rFonts w:cs="Arial"/>
          <w:color w:val="000000"/>
        </w:rPr>
      </w:pPr>
    </w:p>
    <w:p w:rsidR="008B2F96" w:rsidRPr="00B43FAF" w:rsidRDefault="008B2F96" w:rsidP="008B2F96">
      <w:pPr>
        <w:contextualSpacing/>
        <w:rPr>
          <w:rFonts w:cs="Arial"/>
          <w:color w:val="000000"/>
        </w:rPr>
      </w:pPr>
      <w:r>
        <w:rPr>
          <w:color w:val="000000"/>
        </w:rPr>
        <w:t>Telefon/Fax:</w:t>
      </w:r>
    </w:p>
    <w:p w:rsidR="008B2F96" w:rsidRPr="00B43FAF" w:rsidRDefault="008B2F96" w:rsidP="008B2F96">
      <w:pPr>
        <w:contextualSpacing/>
        <w:rPr>
          <w:rFonts w:cs="Arial"/>
          <w:color w:val="000000"/>
        </w:rPr>
      </w:pPr>
    </w:p>
    <w:p w:rsidR="008B2F96" w:rsidRPr="00B43FAF" w:rsidRDefault="008B2F96" w:rsidP="008B2F96">
      <w:pPr>
        <w:contextualSpacing/>
        <w:rPr>
          <w:rFonts w:cs="Arial"/>
          <w:color w:val="000000"/>
        </w:rPr>
      </w:pPr>
      <w:r>
        <w:rPr>
          <w:color w:val="000000"/>
        </w:rPr>
        <w:t>E-Mail:</w:t>
      </w:r>
    </w:p>
    <w:p w:rsidR="008B2F96" w:rsidRPr="00B43FAF" w:rsidRDefault="008B2F96" w:rsidP="008B2F96">
      <w:pPr>
        <w:contextualSpacing/>
        <w:rPr>
          <w:rFonts w:cs="Arial"/>
          <w:color w:val="000000"/>
          <w:lang w:val="es-ES"/>
        </w:rPr>
      </w:pPr>
    </w:p>
    <w:p w:rsidR="008B2F96" w:rsidRPr="00B43FAF" w:rsidRDefault="008B2F96" w:rsidP="008B2F96">
      <w:pPr>
        <w:contextualSpacing/>
        <w:rPr>
          <w:rFonts w:cs="Arial"/>
          <w:color w:val="000000"/>
        </w:rPr>
      </w:pPr>
      <w:r>
        <w:rPr>
          <w:color w:val="000000"/>
        </w:rPr>
        <w:t>MwSt.-Nr./ZDU-Nr. :</w:t>
      </w:r>
    </w:p>
    <w:p w:rsidR="008B2F96" w:rsidRDefault="008B2F96" w:rsidP="008B2F96">
      <w:pPr>
        <w:contextualSpacing/>
        <w:rPr>
          <w:rFonts w:cs="Arial"/>
          <w:color w:val="000000"/>
          <w:lang w:val="es-ES"/>
        </w:rPr>
      </w:pPr>
    </w:p>
    <w:p w:rsidR="00BE4AB9" w:rsidRPr="00C03367" w:rsidRDefault="00CE7C1F" w:rsidP="008B2F96">
      <w:pPr>
        <w:contextualSpacing/>
        <w:rPr>
          <w:rFonts w:cs="Arial"/>
          <w:b/>
          <w:color w:val="000000"/>
        </w:rPr>
      </w:pPr>
      <w:r>
        <w:rPr>
          <w:color w:val="000000"/>
        </w:rPr>
        <w:t>Referenz des Haftpflichtversicherungsvertrags des Installateurs im Falle eines Schadens an der Immobilie der Privatperson und/oder an Personen:</w:t>
      </w:r>
    </w:p>
    <w:p w:rsidR="00D91815" w:rsidRDefault="00D91815" w:rsidP="00B43FAF">
      <w:pPr>
        <w:contextualSpacing/>
        <w:rPr>
          <w:rFonts w:cs="Arial"/>
          <w:color w:val="000000"/>
          <w:lang w:val="es-ES"/>
        </w:rPr>
      </w:pPr>
    </w:p>
    <w:p w:rsidR="008B2F96" w:rsidRPr="00B43FAF" w:rsidRDefault="008B2F96" w:rsidP="00B43FAF">
      <w:pPr>
        <w:contextualSpacing/>
        <w:rPr>
          <w:rFonts w:cs="Arial"/>
          <w:color w:val="000000"/>
          <w:lang w:val="es-ES"/>
        </w:rPr>
      </w:pPr>
    </w:p>
    <w:p w:rsidR="00D91815" w:rsidRPr="00B43FAF" w:rsidRDefault="00D91815" w:rsidP="00B43FAF">
      <w:pPr>
        <w:contextualSpacing/>
        <w:rPr>
          <w:rFonts w:cs="Arial"/>
          <w:b/>
          <w:color w:val="000000"/>
        </w:rPr>
      </w:pPr>
      <w:r>
        <w:rPr>
          <w:b/>
          <w:color w:val="000000"/>
        </w:rPr>
        <w:t xml:space="preserve">2.1.3. </w:t>
      </w:r>
      <w:r>
        <w:rPr>
          <w:b/>
          <w:caps/>
          <w:color w:val="000000"/>
        </w:rPr>
        <w:t>Privatperson(en)</w:t>
      </w:r>
    </w:p>
    <w:p w:rsidR="00D91815" w:rsidRPr="00B43FAF" w:rsidRDefault="00D91815" w:rsidP="00B43FAF">
      <w:pPr>
        <w:contextualSpacing/>
        <w:rPr>
          <w:rFonts w:cs="Arial"/>
          <w:b/>
          <w:color w:val="000000"/>
        </w:rPr>
      </w:pPr>
    </w:p>
    <w:p w:rsidR="00D91815" w:rsidRPr="00B43FAF" w:rsidRDefault="00D91815" w:rsidP="00B43FAF">
      <w:pPr>
        <w:contextualSpacing/>
        <w:rPr>
          <w:rFonts w:cs="Arial"/>
          <w:color w:val="000000"/>
        </w:rPr>
      </w:pPr>
      <w:r>
        <w:rPr>
          <w:color w:val="000000"/>
        </w:rPr>
        <w:t>Name und Vorname:</w:t>
      </w:r>
    </w:p>
    <w:p w:rsidR="00D91815" w:rsidRPr="00B43FAF" w:rsidRDefault="00D91815" w:rsidP="00B43FAF">
      <w:pPr>
        <w:contextualSpacing/>
        <w:rPr>
          <w:rFonts w:cs="Arial"/>
          <w:color w:val="000000"/>
        </w:rPr>
      </w:pPr>
    </w:p>
    <w:p w:rsidR="00D91815" w:rsidRPr="00B43FAF" w:rsidRDefault="00D91815" w:rsidP="00B43FAF">
      <w:pPr>
        <w:contextualSpacing/>
        <w:rPr>
          <w:rFonts w:cs="Arial"/>
          <w:color w:val="000000"/>
        </w:rPr>
      </w:pPr>
      <w:r>
        <w:rPr>
          <w:color w:val="000000"/>
        </w:rPr>
        <w:t>Wohnsitz:</w:t>
      </w:r>
      <w:r>
        <w:rPr>
          <w:color w:val="000000"/>
        </w:rPr>
        <w:tab/>
      </w:r>
    </w:p>
    <w:p w:rsidR="00D91815" w:rsidRPr="00B43FAF" w:rsidRDefault="00D91815" w:rsidP="00B43FAF">
      <w:pPr>
        <w:contextualSpacing/>
        <w:rPr>
          <w:rFonts w:cs="Arial"/>
          <w:color w:val="000000"/>
        </w:rPr>
      </w:pPr>
    </w:p>
    <w:p w:rsidR="00D91815" w:rsidRPr="00B43FAF" w:rsidRDefault="00D91815" w:rsidP="00B43FAF">
      <w:pPr>
        <w:contextualSpacing/>
        <w:rPr>
          <w:rFonts w:cs="Arial"/>
          <w:color w:val="000000"/>
        </w:rPr>
      </w:pPr>
      <w:r>
        <w:rPr>
          <w:color w:val="000000"/>
        </w:rPr>
        <w:t>Telefon/Fax:</w:t>
      </w:r>
    </w:p>
    <w:p w:rsidR="00D91815" w:rsidRPr="00B43FAF" w:rsidRDefault="00D91815" w:rsidP="00B43FAF">
      <w:pPr>
        <w:contextualSpacing/>
        <w:rPr>
          <w:rFonts w:cs="Arial"/>
          <w:color w:val="000000"/>
        </w:rPr>
      </w:pPr>
    </w:p>
    <w:p w:rsidR="00D91815" w:rsidRPr="00B43FAF" w:rsidRDefault="00D91815" w:rsidP="00B43FAF">
      <w:pPr>
        <w:contextualSpacing/>
        <w:rPr>
          <w:rFonts w:cs="Arial"/>
        </w:rPr>
      </w:pPr>
      <w:r>
        <w:rPr>
          <w:color w:val="000000"/>
        </w:rPr>
        <w:t>E-Mail:</w:t>
      </w:r>
    </w:p>
    <w:p w:rsidR="0043051C" w:rsidRDefault="0043051C">
      <w:pPr>
        <w:jc w:val="left"/>
        <w:rPr>
          <w:rFonts w:cs="Arial"/>
          <w:b/>
          <w:color w:val="000000"/>
          <w:sz w:val="28"/>
          <w:szCs w:val="28"/>
        </w:rPr>
      </w:pPr>
      <w:r>
        <w:br w:type="page"/>
      </w:r>
    </w:p>
    <w:p w:rsidR="00D91815" w:rsidRPr="00B43FAF" w:rsidRDefault="00D91815" w:rsidP="00B43FAF">
      <w:pPr>
        <w:keepNext/>
        <w:widowControl w:val="0"/>
        <w:snapToGrid w:val="0"/>
        <w:contextualSpacing/>
        <w:outlineLvl w:val="1"/>
        <w:rPr>
          <w:rFonts w:cs="Arial"/>
          <w:b/>
          <w:color w:val="000000"/>
          <w:sz w:val="28"/>
          <w:szCs w:val="28"/>
        </w:rPr>
      </w:pPr>
      <w:r>
        <w:rPr>
          <w:b/>
          <w:color w:val="000000"/>
          <w:sz w:val="28"/>
          <w:szCs w:val="28"/>
        </w:rPr>
        <w:lastRenderedPageBreak/>
        <w:t>2.2. GEGENSTAND</w:t>
      </w:r>
    </w:p>
    <w:p w:rsidR="00D91815" w:rsidRPr="00B43FAF" w:rsidRDefault="00D91815" w:rsidP="00B43FAF">
      <w:pPr>
        <w:contextualSpacing/>
        <w:rPr>
          <w:rFonts w:cs="Arial"/>
        </w:rPr>
      </w:pPr>
    </w:p>
    <w:p w:rsidR="00F35773" w:rsidRDefault="00D91815" w:rsidP="00B43FAF">
      <w:pPr>
        <w:contextualSpacing/>
        <w:rPr>
          <w:rFonts w:cs="Arial"/>
        </w:rPr>
      </w:pPr>
      <w:r>
        <w:t xml:space="preserve">Der Installateur unterbreitet ein Angebot für die Konzeption, Lieferung und Anbringung einer vollständigen Fotovoltaikanlage zu den Bedingungen des vorliegenden Mustervertrags. </w:t>
      </w:r>
    </w:p>
    <w:p w:rsidR="00F35773" w:rsidRDefault="00F35773" w:rsidP="00B43FAF">
      <w:pPr>
        <w:contextualSpacing/>
        <w:rPr>
          <w:rFonts w:cs="Arial"/>
        </w:rPr>
      </w:pPr>
    </w:p>
    <w:p w:rsidR="00D91815" w:rsidRPr="00B43FAF" w:rsidRDefault="001269FA" w:rsidP="00B43FAF">
      <w:pPr>
        <w:contextualSpacing/>
        <w:rPr>
          <w:rFonts w:cs="Arial"/>
        </w:rPr>
      </w:pPr>
      <w:r>
        <w:t>Im Falle einer Vergabe von Unteraufträgen macht der Hauptunternehmer ein Angebot für den Verkauf einer kompletten Fotovoltaikanlage, für die Planung und Anbringung durch den Installateur</w:t>
      </w:r>
      <w:r w:rsidR="00F74CE3">
        <w:t xml:space="preserve"> – </w:t>
      </w:r>
      <w:r>
        <w:t>zu den Bedingungen des vorliegenden Mustervertrags.</w:t>
      </w:r>
    </w:p>
    <w:p w:rsidR="00BD644C" w:rsidRDefault="00BD644C" w:rsidP="00B43FAF">
      <w:pPr>
        <w:contextualSpacing/>
        <w:rPr>
          <w:rFonts w:cs="Arial"/>
        </w:rPr>
      </w:pPr>
    </w:p>
    <w:p w:rsidR="00FF0525" w:rsidRDefault="005F42B0" w:rsidP="00B43FAF">
      <w:pPr>
        <w:contextualSpacing/>
        <w:rPr>
          <w:rFonts w:cs="Arial"/>
        </w:rPr>
      </w:pPr>
      <w:r>
        <w:t>Sämtliche Elemente der Anlagen werden Eigentum der Privatperson, mit Ausnahme der folgenden optional eingebauten Elemente, die an die Privatperson vermietet werden: ………………..</w:t>
      </w:r>
    </w:p>
    <w:p w:rsidR="00FF0525" w:rsidRDefault="00FF0525" w:rsidP="00B43FAF">
      <w:pPr>
        <w:contextualSpacing/>
        <w:rPr>
          <w:rFonts w:cs="Arial"/>
        </w:rPr>
      </w:pPr>
    </w:p>
    <w:p w:rsidR="00BD644C" w:rsidRDefault="00FF0525" w:rsidP="00B43FAF">
      <w:pPr>
        <w:contextualSpacing/>
        <w:rPr>
          <w:rFonts w:cs="Arial"/>
        </w:rPr>
      </w:pPr>
      <w:r>
        <w:t xml:space="preserve">Die Miete wird für eine Dauer von ……………………….. zugestanden. </w:t>
      </w:r>
    </w:p>
    <w:p w:rsidR="00BD644C" w:rsidRDefault="00BD644C" w:rsidP="00B43FAF">
      <w:pPr>
        <w:contextualSpacing/>
        <w:rPr>
          <w:rFonts w:cs="Arial"/>
        </w:rPr>
      </w:pPr>
    </w:p>
    <w:p w:rsidR="00724A07" w:rsidRDefault="00FF0525" w:rsidP="00B43FAF">
      <w:pPr>
        <w:contextualSpacing/>
        <w:rPr>
          <w:rFonts w:cs="Arial"/>
        </w:rPr>
      </w:pPr>
      <w:r>
        <w:t xml:space="preserve">Die folgenden Optionen werden eventuell vorgeschlagen: </w:t>
      </w:r>
    </w:p>
    <w:p w:rsidR="00B11453" w:rsidRPr="0037644A" w:rsidRDefault="00B11453" w:rsidP="0037644A">
      <w:pPr>
        <w:pStyle w:val="Paragraphedeliste"/>
        <w:numPr>
          <w:ilvl w:val="0"/>
          <w:numId w:val="15"/>
        </w:numPr>
        <w:rPr>
          <w:sz w:val="22"/>
          <w:szCs w:val="22"/>
        </w:rPr>
      </w:pPr>
      <w:r>
        <w:rPr>
          <w:sz w:val="22"/>
          <w:szCs w:val="22"/>
        </w:rPr>
        <w:t>Abnahme durch die Prüfstelle auf Initiative des Installateurs oder des Hauptunternehmers im Falle der Vergabe von Unteraufträgen,</w:t>
      </w:r>
    </w:p>
    <w:p w:rsidR="00B11453" w:rsidRPr="0037644A" w:rsidRDefault="00B11453" w:rsidP="0037644A">
      <w:pPr>
        <w:pStyle w:val="Paragraphedeliste"/>
        <w:numPr>
          <w:ilvl w:val="0"/>
          <w:numId w:val="15"/>
        </w:numPr>
        <w:rPr>
          <w:sz w:val="22"/>
          <w:szCs w:val="22"/>
        </w:rPr>
      </w:pPr>
      <w:r>
        <w:rPr>
          <w:sz w:val="22"/>
          <w:szCs w:val="22"/>
        </w:rPr>
        <w:t>Produktionszähler</w:t>
      </w:r>
    </w:p>
    <w:p w:rsidR="00FF0525" w:rsidRPr="0037644A" w:rsidRDefault="00FF0525" w:rsidP="0037644A">
      <w:pPr>
        <w:pStyle w:val="Paragraphedeliste"/>
        <w:numPr>
          <w:ilvl w:val="0"/>
          <w:numId w:val="15"/>
        </w:numPr>
        <w:rPr>
          <w:sz w:val="22"/>
          <w:szCs w:val="22"/>
        </w:rPr>
      </w:pPr>
      <w:r>
        <w:rPr>
          <w:sz w:val="22"/>
          <w:szCs w:val="22"/>
        </w:rPr>
        <w:t>Sonstige: ………………………………….</w:t>
      </w:r>
    </w:p>
    <w:p w:rsidR="003457D9" w:rsidRDefault="003457D9" w:rsidP="00B43FAF">
      <w:pPr>
        <w:contextualSpacing/>
        <w:rPr>
          <w:rFonts w:cs="Arial"/>
        </w:rPr>
      </w:pPr>
    </w:p>
    <w:p w:rsidR="005E2CC2" w:rsidRPr="00B43FAF" w:rsidRDefault="005E2CC2" w:rsidP="00B43FAF">
      <w:pPr>
        <w:contextualSpacing/>
        <w:rPr>
          <w:rFonts w:cs="Arial"/>
        </w:rPr>
      </w:pPr>
    </w:p>
    <w:p w:rsidR="00D91815" w:rsidRPr="00B43FAF" w:rsidRDefault="00D91815" w:rsidP="00B43FAF">
      <w:pPr>
        <w:keepNext/>
        <w:widowControl w:val="0"/>
        <w:snapToGrid w:val="0"/>
        <w:contextualSpacing/>
        <w:outlineLvl w:val="1"/>
        <w:rPr>
          <w:rFonts w:cs="Arial"/>
          <w:b/>
          <w:color w:val="000000"/>
          <w:sz w:val="28"/>
          <w:szCs w:val="28"/>
        </w:rPr>
      </w:pPr>
      <w:r>
        <w:rPr>
          <w:b/>
          <w:color w:val="000000"/>
          <w:sz w:val="28"/>
          <w:szCs w:val="28"/>
        </w:rPr>
        <w:t>2.3. DAUER</w:t>
      </w:r>
    </w:p>
    <w:p w:rsidR="00D91815" w:rsidRPr="00B43FAF" w:rsidRDefault="00D91815" w:rsidP="00B43FAF">
      <w:pPr>
        <w:contextualSpacing/>
        <w:rPr>
          <w:rFonts w:cs="Arial"/>
        </w:rPr>
      </w:pPr>
    </w:p>
    <w:p w:rsidR="00D91815" w:rsidRPr="00B43FAF" w:rsidRDefault="00D91815" w:rsidP="00B43FAF">
      <w:pPr>
        <w:contextualSpacing/>
        <w:rPr>
          <w:rFonts w:cs="Arial"/>
        </w:rPr>
      </w:pPr>
      <w:r>
        <w:t>Das vorliegende Angebot ist ab Unterzeichnung 30 Kalendertage lang gültig.</w:t>
      </w:r>
    </w:p>
    <w:p w:rsidR="00D91815" w:rsidRPr="00B43FAF" w:rsidRDefault="00D91815" w:rsidP="00B43FAF">
      <w:pPr>
        <w:contextualSpacing/>
        <w:rPr>
          <w:rFonts w:cs="Arial"/>
        </w:rPr>
      </w:pPr>
    </w:p>
    <w:p w:rsidR="00D91815" w:rsidRPr="00B43FAF" w:rsidRDefault="00D91815" w:rsidP="00B43FAF">
      <w:pPr>
        <w:contextualSpacing/>
        <w:rPr>
          <w:rFonts w:cs="Arial"/>
          <w:b/>
          <w:color w:val="000000"/>
        </w:rPr>
      </w:pPr>
    </w:p>
    <w:p w:rsidR="00D91815" w:rsidRPr="00B43FAF" w:rsidRDefault="00D91815" w:rsidP="00B43FAF">
      <w:pPr>
        <w:keepNext/>
        <w:widowControl w:val="0"/>
        <w:snapToGrid w:val="0"/>
        <w:contextualSpacing/>
        <w:outlineLvl w:val="1"/>
        <w:rPr>
          <w:rFonts w:cs="Arial"/>
          <w:b/>
          <w:color w:val="000000"/>
          <w:sz w:val="28"/>
          <w:szCs w:val="28"/>
        </w:rPr>
      </w:pPr>
      <w:r>
        <w:rPr>
          <w:b/>
          <w:color w:val="000000"/>
          <w:sz w:val="28"/>
          <w:szCs w:val="28"/>
        </w:rPr>
        <w:t>2.4. PREIS</w:t>
      </w:r>
    </w:p>
    <w:p w:rsidR="007A43E2" w:rsidRDefault="007A43E2" w:rsidP="00B43FAF">
      <w:pPr>
        <w:contextualSpacing/>
        <w:rPr>
          <w:rFonts w:cs="Arial"/>
          <w:color w:val="000000"/>
        </w:rPr>
      </w:pPr>
    </w:p>
    <w:p w:rsidR="0011080C" w:rsidRDefault="005F42B0" w:rsidP="00B43FAF">
      <w:pPr>
        <w:contextualSpacing/>
        <w:rPr>
          <w:rFonts w:cs="Arial"/>
          <w:b/>
          <w:color w:val="000000"/>
        </w:rPr>
      </w:pPr>
      <w:r>
        <w:rPr>
          <w:b/>
          <w:color w:val="000000"/>
        </w:rPr>
        <w:t>2.4.1. PREIS DER ANLAGE</w:t>
      </w:r>
      <w:r>
        <w:rPr>
          <w:color w:val="000000"/>
        </w:rPr>
        <w:t> </w:t>
      </w:r>
      <w:r>
        <w:rPr>
          <w:b/>
          <w:color w:val="000000"/>
        </w:rPr>
        <w:t xml:space="preserve"> </w:t>
      </w:r>
    </w:p>
    <w:p w:rsidR="0011080C" w:rsidRDefault="0011080C" w:rsidP="00B43FAF">
      <w:pPr>
        <w:contextualSpacing/>
        <w:rPr>
          <w:rFonts w:cs="Arial"/>
          <w:b/>
          <w:color w:val="000000"/>
        </w:rPr>
      </w:pPr>
    </w:p>
    <w:p w:rsidR="00D91815" w:rsidRPr="00B43FAF" w:rsidRDefault="00D91815" w:rsidP="00B43FAF">
      <w:pPr>
        <w:contextualSpacing/>
        <w:rPr>
          <w:rFonts w:cs="Arial"/>
          <w:color w:val="000000"/>
        </w:rPr>
      </w:pPr>
      <w:r>
        <w:rPr>
          <w:color w:val="000000"/>
        </w:rPr>
        <w:t xml:space="preserve">Preis der Anlage (zzgl. MwSt.): </w:t>
      </w:r>
    </w:p>
    <w:p w:rsidR="00D91815" w:rsidRPr="00B43FAF" w:rsidRDefault="00D91815" w:rsidP="00B43FAF">
      <w:pPr>
        <w:contextualSpacing/>
        <w:rPr>
          <w:rFonts w:cs="Arial"/>
          <w:color w:val="000000"/>
        </w:rPr>
      </w:pPr>
    </w:p>
    <w:p w:rsidR="00D91815" w:rsidRPr="00B43FAF" w:rsidRDefault="00D91815" w:rsidP="00B43FAF">
      <w:pPr>
        <w:contextualSpacing/>
        <w:rPr>
          <w:rFonts w:cs="Arial"/>
          <w:color w:val="000000"/>
        </w:rPr>
      </w:pPr>
      <w:r>
        <w:rPr>
          <w:color w:val="000000"/>
        </w:rPr>
        <w:t>Geltender Mehrwertsteuersatz:</w:t>
      </w:r>
    </w:p>
    <w:p w:rsidR="00D83424" w:rsidRDefault="00D83424" w:rsidP="00D83424">
      <w:pPr>
        <w:contextualSpacing/>
        <w:rPr>
          <w:rFonts w:cs="Arial"/>
          <w:color w:val="000000"/>
        </w:rPr>
      </w:pPr>
    </w:p>
    <w:p w:rsidR="00D83424" w:rsidRPr="00B43FAF" w:rsidRDefault="00D83424" w:rsidP="00D83424">
      <w:pPr>
        <w:contextualSpacing/>
        <w:rPr>
          <w:rFonts w:cs="Arial"/>
          <w:color w:val="000000"/>
        </w:rPr>
      </w:pPr>
      <w:r>
        <w:rPr>
          <w:color w:val="000000"/>
        </w:rPr>
        <w:t>Gesamtpreis (inkl. MwSt.):</w:t>
      </w:r>
    </w:p>
    <w:p w:rsidR="005F42B0" w:rsidRDefault="005F42B0" w:rsidP="005F42B0">
      <w:pPr>
        <w:contextualSpacing/>
        <w:rPr>
          <w:rFonts w:cs="Arial"/>
          <w:color w:val="000000"/>
        </w:rPr>
      </w:pPr>
    </w:p>
    <w:p w:rsidR="00FB14BF" w:rsidRDefault="00FB14BF" w:rsidP="00FB14BF">
      <w:pPr>
        <w:contextualSpacing/>
        <w:rPr>
          <w:rFonts w:cs="Arial"/>
          <w:b/>
          <w:caps/>
          <w:color w:val="000000"/>
        </w:rPr>
      </w:pPr>
      <w:r>
        <w:rPr>
          <w:b/>
          <w:color w:val="000000"/>
        </w:rPr>
        <w:t xml:space="preserve">2.4.2. </w:t>
      </w:r>
      <w:r>
        <w:rPr>
          <w:b/>
          <w:caps/>
          <w:color w:val="000000"/>
        </w:rPr>
        <w:t xml:space="preserve">PREIS DER OPTIONEN  </w:t>
      </w:r>
    </w:p>
    <w:p w:rsidR="00FB14BF" w:rsidRDefault="00FB14BF" w:rsidP="00FB14BF">
      <w:pPr>
        <w:contextualSpacing/>
        <w:rPr>
          <w:rFonts w:cs="Arial"/>
          <w:color w:val="000000"/>
        </w:rPr>
      </w:pPr>
    </w:p>
    <w:p w:rsidR="00FB14BF" w:rsidRPr="00B43FAF" w:rsidRDefault="00FB14BF" w:rsidP="00FB14BF">
      <w:pPr>
        <w:contextualSpacing/>
        <w:rPr>
          <w:rFonts w:cs="Arial"/>
          <w:color w:val="000000"/>
        </w:rPr>
      </w:pPr>
      <w:r>
        <w:rPr>
          <w:color w:val="000000"/>
        </w:rPr>
        <w:t>Preis der Option (zzgl. MwSt.):</w:t>
      </w:r>
    </w:p>
    <w:p w:rsidR="00FB14BF" w:rsidRPr="00B43FAF" w:rsidRDefault="00FB14BF" w:rsidP="00FB14BF">
      <w:pPr>
        <w:contextualSpacing/>
        <w:rPr>
          <w:rFonts w:cs="Arial"/>
          <w:color w:val="000000"/>
        </w:rPr>
      </w:pPr>
    </w:p>
    <w:p w:rsidR="00FB14BF" w:rsidRPr="00B43FAF" w:rsidRDefault="00FB14BF" w:rsidP="00FB14BF">
      <w:pPr>
        <w:contextualSpacing/>
        <w:rPr>
          <w:rFonts w:cs="Arial"/>
          <w:color w:val="000000"/>
        </w:rPr>
      </w:pPr>
      <w:r>
        <w:rPr>
          <w:color w:val="000000"/>
        </w:rPr>
        <w:t>Geltender Mehrwertsteuersatz:</w:t>
      </w:r>
    </w:p>
    <w:p w:rsidR="00FB14BF" w:rsidRDefault="00FB14BF" w:rsidP="00FB14BF">
      <w:pPr>
        <w:contextualSpacing/>
        <w:rPr>
          <w:rFonts w:cs="Arial"/>
          <w:color w:val="000000"/>
        </w:rPr>
      </w:pPr>
    </w:p>
    <w:p w:rsidR="00FB14BF" w:rsidRPr="00B43FAF" w:rsidRDefault="00FB14BF" w:rsidP="00FB14BF">
      <w:pPr>
        <w:contextualSpacing/>
        <w:rPr>
          <w:rFonts w:cs="Arial"/>
          <w:color w:val="000000"/>
        </w:rPr>
      </w:pPr>
      <w:r>
        <w:rPr>
          <w:color w:val="000000"/>
        </w:rPr>
        <w:t>Gesamtpreis (inkl. MwSt.):</w:t>
      </w:r>
    </w:p>
    <w:p w:rsidR="00CE27A7" w:rsidRDefault="00CE27A7">
      <w:pPr>
        <w:jc w:val="left"/>
        <w:rPr>
          <w:rFonts w:cs="Arial"/>
          <w:b/>
          <w:color w:val="000000"/>
        </w:rPr>
      </w:pPr>
      <w:r>
        <w:br w:type="page"/>
      </w:r>
    </w:p>
    <w:p w:rsidR="000664F9" w:rsidRPr="00B658DC" w:rsidRDefault="00FB14BF" w:rsidP="005F42B0">
      <w:pPr>
        <w:contextualSpacing/>
        <w:rPr>
          <w:rFonts w:cs="Arial"/>
          <w:b/>
          <w:caps/>
          <w:color w:val="000000"/>
        </w:rPr>
      </w:pPr>
      <w:r>
        <w:rPr>
          <w:b/>
          <w:color w:val="000000"/>
        </w:rPr>
        <w:lastRenderedPageBreak/>
        <w:t>2.4.</w:t>
      </w:r>
      <w:r>
        <w:rPr>
          <w:b/>
          <w:caps/>
          <w:color w:val="000000"/>
        </w:rPr>
        <w:t>3. Zahlungsmodalitäten</w:t>
      </w:r>
    </w:p>
    <w:p w:rsidR="00FB14BF" w:rsidRPr="00B658DC" w:rsidRDefault="00FB14BF" w:rsidP="005F42B0">
      <w:pPr>
        <w:contextualSpacing/>
        <w:rPr>
          <w:rFonts w:cs="Arial"/>
          <w:color w:val="000000"/>
        </w:rPr>
      </w:pPr>
    </w:p>
    <w:p w:rsidR="0011080C" w:rsidRPr="00B658DC" w:rsidRDefault="004668A6" w:rsidP="0037644A">
      <w:pPr>
        <w:pStyle w:val="Paragraphedeliste"/>
        <w:numPr>
          <w:ilvl w:val="0"/>
          <w:numId w:val="14"/>
        </w:numPr>
        <w:rPr>
          <w:sz w:val="22"/>
          <w:szCs w:val="22"/>
        </w:rPr>
      </w:pPr>
      <w:r>
        <w:rPr>
          <w:sz w:val="22"/>
          <w:szCs w:val="22"/>
        </w:rPr>
        <w:t xml:space="preserve">Anzahlung (höchstens 20 % des Gesamtpreises inkl. MwSt.): </w:t>
      </w:r>
    </w:p>
    <w:p w:rsidR="0011080C" w:rsidRPr="00B658DC" w:rsidRDefault="0011080C" w:rsidP="003457D9">
      <w:pPr>
        <w:contextualSpacing/>
        <w:rPr>
          <w:rFonts w:cs="Arial"/>
          <w:color w:val="000000"/>
        </w:rPr>
      </w:pPr>
    </w:p>
    <w:p w:rsidR="004668A6" w:rsidRPr="00B658DC" w:rsidRDefault="0011080C" w:rsidP="0037644A">
      <w:pPr>
        <w:pStyle w:val="Paragraphedeliste"/>
        <w:numPr>
          <w:ilvl w:val="0"/>
          <w:numId w:val="14"/>
        </w:numPr>
        <w:rPr>
          <w:rFonts w:cs="Arial"/>
          <w:color w:val="000000"/>
          <w:sz w:val="22"/>
          <w:szCs w:val="22"/>
        </w:rPr>
      </w:pPr>
      <w:r>
        <w:rPr>
          <w:color w:val="000000"/>
          <w:sz w:val="22"/>
          <w:szCs w:val="22"/>
        </w:rPr>
        <w:t>Nach Lieferung der Sonnenkollektoren zu zahlender Betrag (höchstens 50 % des Gesamtpreises inkl. MwSt.):</w:t>
      </w:r>
    </w:p>
    <w:p w:rsidR="004668A6" w:rsidRPr="00B658DC" w:rsidRDefault="004668A6" w:rsidP="00353781">
      <w:pPr>
        <w:pStyle w:val="Paragraphedeliste"/>
        <w:numPr>
          <w:ilvl w:val="0"/>
          <w:numId w:val="0"/>
        </w:numPr>
        <w:ind w:left="1070"/>
        <w:rPr>
          <w:sz w:val="22"/>
          <w:szCs w:val="22"/>
        </w:rPr>
      </w:pPr>
    </w:p>
    <w:p w:rsidR="004668A6" w:rsidRPr="00B658DC" w:rsidRDefault="00CE27A7" w:rsidP="00353781">
      <w:pPr>
        <w:pStyle w:val="Paragraphedeliste"/>
        <w:numPr>
          <w:ilvl w:val="1"/>
          <w:numId w:val="37"/>
        </w:numPr>
        <w:rPr>
          <w:rFonts w:cs="Arial"/>
          <w:color w:val="000000"/>
          <w:sz w:val="22"/>
          <w:szCs w:val="22"/>
        </w:rPr>
      </w:pPr>
      <w:r>
        <w:rPr>
          <w:sz w:val="22"/>
          <w:szCs w:val="22"/>
        </w:rPr>
        <w:t>Maximal 20 %</w:t>
      </w:r>
      <w:r>
        <w:rPr>
          <w:color w:val="000000"/>
          <w:sz w:val="22"/>
          <w:szCs w:val="22"/>
        </w:rPr>
        <w:t xml:space="preserve"> des Gesamtpreises inkl. MwSt. bei Eröffnung der Baustelle;</w:t>
      </w:r>
    </w:p>
    <w:p w:rsidR="0011080C" w:rsidRPr="00B658DC" w:rsidRDefault="00CE27A7" w:rsidP="00353781">
      <w:pPr>
        <w:pStyle w:val="Paragraphedeliste"/>
        <w:numPr>
          <w:ilvl w:val="1"/>
          <w:numId w:val="37"/>
        </w:numPr>
        <w:rPr>
          <w:rFonts w:cs="Arial"/>
          <w:color w:val="000000"/>
          <w:sz w:val="22"/>
          <w:szCs w:val="22"/>
        </w:rPr>
      </w:pPr>
      <w:r>
        <w:rPr>
          <w:sz w:val="22"/>
          <w:szCs w:val="22"/>
        </w:rPr>
        <w:t>Maximal 30 %</w:t>
      </w:r>
      <w:r>
        <w:rPr>
          <w:color w:val="000000"/>
          <w:sz w:val="22"/>
          <w:szCs w:val="22"/>
        </w:rPr>
        <w:t xml:space="preserve"> des Gesamtpreises inkl. MwSt. bei Abschluss der Baustelle.</w:t>
      </w:r>
    </w:p>
    <w:p w:rsidR="0011080C" w:rsidRPr="00B658DC" w:rsidRDefault="0011080C" w:rsidP="003457D9">
      <w:pPr>
        <w:contextualSpacing/>
        <w:rPr>
          <w:rFonts w:cs="Arial"/>
          <w:color w:val="000000"/>
        </w:rPr>
      </w:pPr>
    </w:p>
    <w:p w:rsidR="0011080C" w:rsidRPr="00B658DC" w:rsidRDefault="0011080C" w:rsidP="0037644A">
      <w:pPr>
        <w:pStyle w:val="Paragraphedeliste"/>
        <w:numPr>
          <w:ilvl w:val="0"/>
          <w:numId w:val="14"/>
        </w:numPr>
        <w:rPr>
          <w:sz w:val="22"/>
          <w:szCs w:val="22"/>
        </w:rPr>
      </w:pPr>
      <w:r>
        <w:rPr>
          <w:sz w:val="22"/>
          <w:szCs w:val="22"/>
        </w:rPr>
        <w:t xml:space="preserve">Bei der Endabnahme durch die Prüfstelle zu zahlender Betrag (höchstens 20 % des Gesamtpreises inkl. MwSt.): </w:t>
      </w:r>
    </w:p>
    <w:p w:rsidR="0011080C" w:rsidRPr="00F74CE3" w:rsidRDefault="0011080C" w:rsidP="003457D9">
      <w:pPr>
        <w:contextualSpacing/>
        <w:rPr>
          <w:rFonts w:cs="Arial"/>
          <w:color w:val="000000"/>
          <w:lang w:val="de-AT"/>
        </w:rPr>
      </w:pPr>
    </w:p>
    <w:p w:rsidR="00FB14BF" w:rsidRPr="00B658DC" w:rsidRDefault="0011080C" w:rsidP="0037644A">
      <w:pPr>
        <w:pStyle w:val="Paragraphedeliste"/>
        <w:numPr>
          <w:ilvl w:val="0"/>
          <w:numId w:val="14"/>
        </w:numPr>
        <w:rPr>
          <w:rFonts w:cs="Arial"/>
          <w:color w:val="000000"/>
          <w:sz w:val="22"/>
          <w:szCs w:val="22"/>
        </w:rPr>
      </w:pPr>
      <w:r>
        <w:rPr>
          <w:sz w:val="22"/>
          <w:szCs w:val="22"/>
        </w:rPr>
        <w:t>Bei Lieferung der Verwaltungsakte mit Blick auf den Erhalt der QUALIWATT-Prämie zu zahlender Saldo:</w:t>
      </w:r>
    </w:p>
    <w:p w:rsidR="00242CC1" w:rsidRDefault="00242CC1" w:rsidP="00B43FAF">
      <w:pPr>
        <w:contextualSpacing/>
        <w:rPr>
          <w:rFonts w:cs="Arial"/>
          <w:color w:val="000000"/>
        </w:rPr>
      </w:pPr>
    </w:p>
    <w:p w:rsidR="00124FCC" w:rsidRPr="00B43FAF" w:rsidRDefault="00124FCC" w:rsidP="00B43FAF">
      <w:pPr>
        <w:contextualSpacing/>
        <w:rPr>
          <w:rFonts w:cs="Arial"/>
          <w:color w:val="000000"/>
        </w:rPr>
      </w:pPr>
    </w:p>
    <w:p w:rsidR="00D91815" w:rsidRPr="00B43FAF" w:rsidRDefault="00D91815" w:rsidP="00B43FAF">
      <w:pPr>
        <w:keepNext/>
        <w:widowControl w:val="0"/>
        <w:snapToGrid w:val="0"/>
        <w:contextualSpacing/>
        <w:outlineLvl w:val="1"/>
        <w:rPr>
          <w:rFonts w:cs="Arial"/>
          <w:b/>
          <w:color w:val="000000"/>
          <w:sz w:val="28"/>
          <w:szCs w:val="28"/>
        </w:rPr>
      </w:pPr>
      <w:r>
        <w:rPr>
          <w:b/>
          <w:color w:val="000000"/>
          <w:sz w:val="28"/>
          <w:szCs w:val="28"/>
        </w:rPr>
        <w:t>2.5. FRISTEN</w:t>
      </w:r>
    </w:p>
    <w:p w:rsidR="00D91815" w:rsidRPr="00B43FAF" w:rsidRDefault="00D91815" w:rsidP="00B43FAF">
      <w:pPr>
        <w:contextualSpacing/>
        <w:rPr>
          <w:rFonts w:cs="Arial"/>
          <w:color w:val="000000"/>
        </w:rPr>
      </w:pPr>
    </w:p>
    <w:p w:rsidR="00D91815" w:rsidRPr="00B43FAF" w:rsidRDefault="00D91815" w:rsidP="00B43FAF">
      <w:pPr>
        <w:contextualSpacing/>
        <w:rPr>
          <w:rFonts w:cs="Arial"/>
          <w:color w:val="000000"/>
        </w:rPr>
      </w:pPr>
      <w:r>
        <w:rPr>
          <w:color w:val="000000"/>
        </w:rPr>
        <w:t>Datum des Beginns der Arbeiten:</w:t>
      </w:r>
    </w:p>
    <w:p w:rsidR="00D91815" w:rsidRPr="00B43FAF" w:rsidRDefault="00D91815" w:rsidP="00B43FAF">
      <w:pPr>
        <w:contextualSpacing/>
        <w:rPr>
          <w:rFonts w:cs="Arial"/>
          <w:color w:val="000000"/>
        </w:rPr>
      </w:pPr>
    </w:p>
    <w:p w:rsidR="00D91815" w:rsidRPr="00B43FAF" w:rsidRDefault="00D91815" w:rsidP="00B43FAF">
      <w:pPr>
        <w:contextualSpacing/>
        <w:rPr>
          <w:rFonts w:cs="Arial"/>
          <w:color w:val="000000"/>
        </w:rPr>
      </w:pPr>
      <w:r>
        <w:rPr>
          <w:color w:val="000000"/>
        </w:rPr>
        <w:t>Datum des Abschlusses der Arbeiten:</w:t>
      </w:r>
    </w:p>
    <w:p w:rsidR="00D91815" w:rsidRPr="00B43FAF" w:rsidRDefault="00D91815" w:rsidP="00B43FAF">
      <w:pPr>
        <w:contextualSpacing/>
        <w:rPr>
          <w:rFonts w:cs="Arial"/>
          <w:color w:val="000000"/>
        </w:rPr>
      </w:pPr>
    </w:p>
    <w:p w:rsidR="005F42B0" w:rsidRDefault="005F42B0" w:rsidP="00B43FAF">
      <w:pPr>
        <w:contextualSpacing/>
        <w:rPr>
          <w:rFonts w:cs="Arial"/>
          <w:color w:val="000000"/>
        </w:rPr>
      </w:pPr>
    </w:p>
    <w:p w:rsidR="00D91815" w:rsidRPr="00B43FAF" w:rsidRDefault="00D91815" w:rsidP="00B43FAF">
      <w:pPr>
        <w:contextualSpacing/>
        <w:rPr>
          <w:rFonts w:cs="Arial"/>
          <w:color w:val="000000"/>
        </w:rPr>
      </w:pPr>
      <w:r>
        <w:rPr>
          <w:color w:val="000000"/>
        </w:rPr>
        <w:t>Das Angebot wird vom Installateur oder</w:t>
      </w:r>
      <w:r w:rsidR="00F74CE3">
        <w:rPr>
          <w:color w:val="000000"/>
        </w:rPr>
        <w:t xml:space="preserve"> – </w:t>
      </w:r>
      <w:r>
        <w:rPr>
          <w:color w:val="000000"/>
        </w:rPr>
        <w:t>im Falle der Vergabe von Unteraufträgen</w:t>
      </w:r>
      <w:r w:rsidR="00F74CE3">
        <w:rPr>
          <w:color w:val="000000"/>
        </w:rPr>
        <w:t xml:space="preserve"> – </w:t>
      </w:r>
      <w:r>
        <w:rPr>
          <w:color w:val="000000"/>
        </w:rPr>
        <w:t>vom Hauptunternehmer samt ausgefülltem Lastenheft ausgehändigt am:</w:t>
      </w:r>
    </w:p>
    <w:p w:rsidR="00D91815" w:rsidRDefault="00D91815" w:rsidP="00B43FAF">
      <w:pPr>
        <w:contextualSpacing/>
        <w:rPr>
          <w:rFonts w:cs="Arial"/>
          <w:color w:val="000000"/>
        </w:rPr>
      </w:pPr>
    </w:p>
    <w:p w:rsidR="003C34B5" w:rsidRDefault="003C34B5" w:rsidP="00B43FAF">
      <w:pPr>
        <w:contextualSpacing/>
        <w:rPr>
          <w:rFonts w:cs="Arial"/>
          <w:color w:val="000000"/>
        </w:rPr>
      </w:pPr>
    </w:p>
    <w:p w:rsidR="003C34B5" w:rsidRPr="00B43FAF" w:rsidRDefault="003C34B5" w:rsidP="00B43FAF">
      <w:pPr>
        <w:contextualSpacing/>
        <w:rPr>
          <w:rFonts w:cs="Arial"/>
          <w:color w:val="000000"/>
        </w:rPr>
      </w:pPr>
    </w:p>
    <w:p w:rsidR="00724A07" w:rsidRDefault="006C0718">
      <w:pPr>
        <w:tabs>
          <w:tab w:val="left" w:pos="5670"/>
        </w:tabs>
        <w:contextualSpacing/>
        <w:rPr>
          <w:rFonts w:cs="Arial"/>
          <w:color w:val="000000"/>
        </w:rPr>
      </w:pPr>
      <w:r>
        <w:rPr>
          <w:color w:val="000000"/>
        </w:rPr>
        <w:t>Hauptunternehmer                 oder</w:t>
      </w:r>
      <w:r>
        <w:rPr>
          <w:color w:val="000000"/>
        </w:rPr>
        <w:tab/>
        <w:t>Installateur</w:t>
      </w:r>
      <w:r w:rsidR="009C57B4">
        <w:rPr>
          <w:rStyle w:val="Appelnotedebasdep"/>
          <w:rFonts w:cs="Arial"/>
          <w:color w:val="000000"/>
        </w:rPr>
        <w:footnoteReference w:id="4"/>
      </w:r>
    </w:p>
    <w:p w:rsidR="00724A07" w:rsidRDefault="00D91815">
      <w:pPr>
        <w:tabs>
          <w:tab w:val="left" w:pos="5670"/>
        </w:tabs>
        <w:contextualSpacing/>
        <w:rPr>
          <w:rFonts w:cs="Arial"/>
          <w:color w:val="000000"/>
        </w:rPr>
      </w:pPr>
      <w:r>
        <w:rPr>
          <w:color w:val="000000"/>
        </w:rPr>
        <w:t>(</w:t>
      </w:r>
      <w:r>
        <w:rPr>
          <w:i/>
          <w:color w:val="000000"/>
        </w:rPr>
        <w:t>Unterschrift</w:t>
      </w:r>
      <w:r w:rsidR="00C30650">
        <w:rPr>
          <w:rStyle w:val="Appelnotedebasdep"/>
          <w:rFonts w:cs="Arial"/>
          <w:i/>
          <w:color w:val="000000"/>
        </w:rPr>
        <w:footnoteReference w:id="5"/>
      </w:r>
      <w:r>
        <w:rPr>
          <w:color w:val="000000"/>
        </w:rPr>
        <w:t>)</w:t>
      </w:r>
      <w:r>
        <w:rPr>
          <w:color w:val="000000"/>
        </w:rPr>
        <w:tab/>
      </w:r>
      <w:r>
        <w:rPr>
          <w:i/>
          <w:color w:val="000000"/>
        </w:rPr>
        <w:t>(Unterschrift</w:t>
      </w:r>
      <w:r>
        <w:rPr>
          <w:i/>
          <w:color w:val="000000"/>
          <w:vertAlign w:val="superscript"/>
        </w:rPr>
        <w:t>5</w:t>
      </w:r>
      <w:r>
        <w:rPr>
          <w:i/>
          <w:color w:val="000000"/>
        </w:rPr>
        <w:t>)</w:t>
      </w:r>
    </w:p>
    <w:p w:rsidR="00E8127B" w:rsidRPr="00B43FAF" w:rsidRDefault="00E8127B" w:rsidP="00B43FAF">
      <w:pPr>
        <w:pStyle w:val="Titre1"/>
        <w:numPr>
          <w:ilvl w:val="0"/>
          <w:numId w:val="0"/>
        </w:numPr>
        <w:pBdr>
          <w:top w:val="single" w:sz="4" w:space="1" w:color="auto"/>
          <w:left w:val="single" w:sz="4" w:space="4" w:color="auto"/>
          <w:bottom w:val="single" w:sz="4" w:space="1" w:color="auto"/>
          <w:right w:val="single" w:sz="4" w:space="4" w:color="auto"/>
        </w:pBdr>
        <w:spacing w:before="0" w:after="0"/>
        <w:contextualSpacing/>
        <w:jc w:val="center"/>
        <w:rPr>
          <w:rFonts w:cs="Arial"/>
          <w:b/>
          <w:sz w:val="36"/>
          <w:szCs w:val="36"/>
        </w:rPr>
      </w:pPr>
      <w:r>
        <w:br w:type="page"/>
      </w:r>
      <w:r>
        <w:rPr>
          <w:b/>
          <w:sz w:val="36"/>
          <w:szCs w:val="36"/>
        </w:rPr>
        <w:lastRenderedPageBreak/>
        <w:t>3. LASTENHEFT</w:t>
      </w:r>
    </w:p>
    <w:p w:rsidR="00E8127B" w:rsidRPr="00B43FAF" w:rsidRDefault="00E8127B" w:rsidP="00B43FAF">
      <w:pPr>
        <w:contextualSpacing/>
        <w:rPr>
          <w:rFonts w:cs="Arial"/>
        </w:rPr>
      </w:pPr>
      <w:bookmarkStart w:id="4" w:name="_Toc310496299"/>
    </w:p>
    <w:p w:rsidR="00E8127B" w:rsidRPr="00B43FAF" w:rsidRDefault="00E8127B" w:rsidP="00B43FAF">
      <w:pPr>
        <w:contextualSpacing/>
        <w:rPr>
          <w:rFonts w:cs="Arial"/>
        </w:rPr>
      </w:pPr>
      <w:r>
        <w:tab/>
      </w:r>
    </w:p>
    <w:p w:rsidR="00E8127B" w:rsidRPr="00B43FAF" w:rsidRDefault="00E8127B" w:rsidP="00B43FAF">
      <w:pPr>
        <w:keepNext/>
        <w:widowControl w:val="0"/>
        <w:snapToGrid w:val="0"/>
        <w:contextualSpacing/>
        <w:outlineLvl w:val="1"/>
        <w:rPr>
          <w:rFonts w:cs="Arial"/>
          <w:b/>
          <w:color w:val="000000"/>
          <w:sz w:val="28"/>
          <w:szCs w:val="28"/>
        </w:rPr>
      </w:pPr>
      <w:r>
        <w:rPr>
          <w:b/>
          <w:color w:val="000000"/>
          <w:sz w:val="28"/>
          <w:szCs w:val="28"/>
        </w:rPr>
        <w:t>3.1. ABMESSUNGEN UND INSTALLATIONSORT</w:t>
      </w:r>
    </w:p>
    <w:p w:rsidR="00E8127B" w:rsidRPr="00B43FAF" w:rsidRDefault="00E8127B" w:rsidP="00B43FAF">
      <w:pPr>
        <w:keepNext/>
        <w:widowControl w:val="0"/>
        <w:snapToGrid w:val="0"/>
        <w:contextualSpacing/>
        <w:outlineLvl w:val="1"/>
        <w:rPr>
          <w:rFonts w:cs="Arial"/>
          <w:b/>
          <w:color w:val="000000"/>
        </w:rPr>
      </w:pPr>
    </w:p>
    <w:p w:rsidR="00E8127B" w:rsidRPr="00B43FAF" w:rsidRDefault="00E8127B" w:rsidP="00B43FAF">
      <w:pPr>
        <w:keepNext/>
        <w:widowControl w:val="0"/>
        <w:snapToGrid w:val="0"/>
        <w:contextualSpacing/>
        <w:outlineLvl w:val="1"/>
        <w:rPr>
          <w:rFonts w:cs="Arial"/>
          <w:b/>
        </w:rPr>
      </w:pPr>
      <w:r>
        <w:rPr>
          <w:b/>
          <w:color w:val="000000"/>
        </w:rPr>
        <w:t>3.1.1. DER ANLAGE</w:t>
      </w:r>
      <w:bookmarkEnd w:id="4"/>
    </w:p>
    <w:p w:rsidR="00F4179D" w:rsidRDefault="00F4179D" w:rsidP="00B43FAF">
      <w:pPr>
        <w:contextualSpacing/>
        <w:rPr>
          <w:rFonts w:cs="Arial"/>
          <w:color w:val="000000"/>
        </w:rPr>
      </w:pPr>
    </w:p>
    <w:p w:rsidR="00F4179D" w:rsidRPr="00F4179D" w:rsidRDefault="00F4179D" w:rsidP="00F4179D">
      <w:pPr>
        <w:contextualSpacing/>
        <w:rPr>
          <w:rFonts w:cs="Arial"/>
          <w:color w:val="000000"/>
        </w:rPr>
      </w:pPr>
      <w:r>
        <w:rPr>
          <w:color w:val="000000"/>
        </w:rPr>
        <w:t xml:space="preserve">Die Bemessung der Anlage stützt sich auf ein oder mehrere Kriterien: </w:t>
      </w:r>
    </w:p>
    <w:p w:rsidR="00F4179D" w:rsidRPr="0037644A" w:rsidRDefault="00F4179D" w:rsidP="0037644A">
      <w:pPr>
        <w:pStyle w:val="Paragraphedeliste"/>
        <w:numPr>
          <w:ilvl w:val="0"/>
          <w:numId w:val="16"/>
        </w:numPr>
        <w:rPr>
          <w:sz w:val="22"/>
          <w:szCs w:val="22"/>
        </w:rPr>
      </w:pPr>
      <w:r>
        <w:rPr>
          <w:sz w:val="22"/>
          <w:szCs w:val="22"/>
        </w:rPr>
        <w:t>den maximal auf dem Dach verfügbaren Platz,</w:t>
      </w:r>
    </w:p>
    <w:p w:rsidR="00F4179D" w:rsidRPr="0037644A" w:rsidRDefault="00F4179D" w:rsidP="0037644A">
      <w:pPr>
        <w:pStyle w:val="Paragraphedeliste"/>
        <w:numPr>
          <w:ilvl w:val="0"/>
          <w:numId w:val="16"/>
        </w:numPr>
        <w:rPr>
          <w:sz w:val="22"/>
          <w:szCs w:val="22"/>
        </w:rPr>
      </w:pPr>
      <w:r>
        <w:rPr>
          <w:sz w:val="22"/>
          <w:szCs w:val="22"/>
        </w:rPr>
        <w:t>den jährlichen Stromverbrauch der Privatperson in Spitzenlastzeiten (Doppeltarifzähler),</w:t>
      </w:r>
    </w:p>
    <w:p w:rsidR="00F4179D" w:rsidRPr="0037644A" w:rsidRDefault="00F4179D" w:rsidP="0037644A">
      <w:pPr>
        <w:pStyle w:val="Paragraphedeliste"/>
        <w:numPr>
          <w:ilvl w:val="0"/>
          <w:numId w:val="16"/>
        </w:numPr>
        <w:rPr>
          <w:sz w:val="22"/>
          <w:szCs w:val="22"/>
        </w:rPr>
      </w:pPr>
      <w:r>
        <w:rPr>
          <w:sz w:val="22"/>
          <w:szCs w:val="22"/>
        </w:rPr>
        <w:t>den gesamten jährlichen Stromverbrauch der Privatperson,</w:t>
      </w:r>
    </w:p>
    <w:p w:rsidR="00F4179D" w:rsidRPr="0037644A" w:rsidRDefault="00F4179D" w:rsidP="0037644A">
      <w:pPr>
        <w:pStyle w:val="Paragraphedeliste"/>
        <w:numPr>
          <w:ilvl w:val="0"/>
          <w:numId w:val="16"/>
        </w:numPr>
        <w:rPr>
          <w:sz w:val="22"/>
          <w:szCs w:val="22"/>
        </w:rPr>
      </w:pPr>
      <w:r>
        <w:rPr>
          <w:sz w:val="22"/>
          <w:szCs w:val="22"/>
        </w:rPr>
        <w:t>das Verhältnis zwischen dem Stromverbrauch der Privatperson und der geschätzten Stromproduktion der Anlage,</w:t>
      </w:r>
    </w:p>
    <w:p w:rsidR="00F4179D" w:rsidRPr="0037644A" w:rsidRDefault="00F4179D" w:rsidP="0037644A">
      <w:pPr>
        <w:pStyle w:val="Paragraphedeliste"/>
        <w:numPr>
          <w:ilvl w:val="0"/>
          <w:numId w:val="16"/>
        </w:numPr>
        <w:rPr>
          <w:sz w:val="22"/>
          <w:szCs w:val="22"/>
        </w:rPr>
      </w:pPr>
      <w:r>
        <w:rPr>
          <w:sz w:val="22"/>
          <w:szCs w:val="22"/>
        </w:rPr>
        <w:t>das Budget der Privatperson usw.</w:t>
      </w:r>
    </w:p>
    <w:p w:rsidR="00F4179D" w:rsidRPr="00B43FAF" w:rsidRDefault="00F4179D" w:rsidP="00B43FAF">
      <w:pPr>
        <w:contextualSpacing/>
        <w:rPr>
          <w:rFonts w:cs="Arial"/>
          <w:color w:val="000000"/>
        </w:rPr>
      </w:pPr>
    </w:p>
    <w:p w:rsidR="00E8127B" w:rsidRPr="00B43FAF" w:rsidRDefault="00E8127B" w:rsidP="00B43FAF">
      <w:pPr>
        <w:contextualSpacing/>
        <w:rPr>
          <w:rFonts w:cs="Arial"/>
          <w:color w:val="000000"/>
        </w:rPr>
      </w:pPr>
      <w:r>
        <w:rPr>
          <w:color w:val="000000"/>
        </w:rPr>
        <w:t>Gesamte Abmessungen:</w:t>
      </w:r>
    </w:p>
    <w:p w:rsidR="00E8127B" w:rsidRPr="00B43FAF" w:rsidRDefault="00E8127B" w:rsidP="00B43FAF">
      <w:pPr>
        <w:contextualSpacing/>
        <w:rPr>
          <w:rFonts w:cs="Arial"/>
          <w:color w:val="000000"/>
        </w:rPr>
      </w:pPr>
    </w:p>
    <w:p w:rsidR="00E8127B" w:rsidRPr="0037644A" w:rsidRDefault="00E8127B" w:rsidP="0037644A">
      <w:pPr>
        <w:pStyle w:val="Paragraphedeliste"/>
        <w:numPr>
          <w:ilvl w:val="0"/>
          <w:numId w:val="18"/>
        </w:numPr>
        <w:rPr>
          <w:sz w:val="22"/>
          <w:szCs w:val="22"/>
        </w:rPr>
      </w:pPr>
      <w:r>
        <w:rPr>
          <w:sz w:val="22"/>
          <w:szCs w:val="22"/>
        </w:rPr>
        <w:t xml:space="preserve">Neigung der Kollektoren: </w:t>
      </w:r>
    </w:p>
    <w:p w:rsidR="00E8127B" w:rsidRPr="0037644A" w:rsidRDefault="00E8127B" w:rsidP="0037644A">
      <w:pPr>
        <w:pStyle w:val="Paragraphedeliste"/>
        <w:numPr>
          <w:ilvl w:val="0"/>
          <w:numId w:val="18"/>
        </w:numPr>
        <w:rPr>
          <w:sz w:val="22"/>
          <w:szCs w:val="22"/>
        </w:rPr>
      </w:pPr>
      <w:r>
        <w:rPr>
          <w:sz w:val="22"/>
          <w:szCs w:val="22"/>
        </w:rPr>
        <w:t>Ausrichtung der Kollektoren:</w:t>
      </w:r>
    </w:p>
    <w:p w:rsidR="00E8127B" w:rsidRPr="0037644A" w:rsidRDefault="00E8127B" w:rsidP="0037644A">
      <w:pPr>
        <w:pStyle w:val="Paragraphedeliste"/>
        <w:numPr>
          <w:ilvl w:val="0"/>
          <w:numId w:val="18"/>
        </w:numPr>
        <w:rPr>
          <w:sz w:val="22"/>
          <w:szCs w:val="22"/>
        </w:rPr>
      </w:pPr>
      <w:r>
        <w:rPr>
          <w:sz w:val="22"/>
          <w:szCs w:val="22"/>
        </w:rPr>
        <w:t xml:space="preserve">Anbringungsort der Anlage auf dem Dach: </w:t>
      </w:r>
    </w:p>
    <w:p w:rsidR="00E8127B" w:rsidRPr="00B43FAF" w:rsidRDefault="00E8127B" w:rsidP="00B43FAF">
      <w:pPr>
        <w:contextualSpacing/>
        <w:rPr>
          <w:rFonts w:cs="Arial"/>
          <w:color w:val="000000"/>
        </w:rPr>
      </w:pPr>
    </w:p>
    <w:p w:rsidR="00E8127B" w:rsidRPr="00B43FAF" w:rsidRDefault="00E8127B" w:rsidP="00B43FAF">
      <w:pPr>
        <w:pBdr>
          <w:top w:val="single" w:sz="4" w:space="1" w:color="auto"/>
          <w:left w:val="single" w:sz="4" w:space="4" w:color="auto"/>
          <w:bottom w:val="single" w:sz="4" w:space="1" w:color="auto"/>
          <w:right w:val="single" w:sz="4" w:space="4" w:color="auto"/>
        </w:pBdr>
        <w:contextualSpacing/>
        <w:rPr>
          <w:rFonts w:cs="Arial"/>
          <w:color w:val="000000"/>
        </w:rPr>
      </w:pPr>
    </w:p>
    <w:p w:rsidR="00E8127B" w:rsidRDefault="00E8127B" w:rsidP="00B43FAF">
      <w:pPr>
        <w:pBdr>
          <w:top w:val="single" w:sz="4" w:space="1" w:color="auto"/>
          <w:left w:val="single" w:sz="4" w:space="4" w:color="auto"/>
          <w:bottom w:val="single" w:sz="4" w:space="1" w:color="auto"/>
          <w:right w:val="single" w:sz="4" w:space="4" w:color="auto"/>
        </w:pBdr>
        <w:contextualSpacing/>
        <w:rPr>
          <w:rFonts w:cs="Arial"/>
          <w:color w:val="000000"/>
        </w:rPr>
      </w:pPr>
    </w:p>
    <w:p w:rsidR="003457D9" w:rsidRPr="00B43FAF" w:rsidRDefault="003457D9" w:rsidP="00B43FAF">
      <w:pPr>
        <w:pBdr>
          <w:top w:val="single" w:sz="4" w:space="1" w:color="auto"/>
          <w:left w:val="single" w:sz="4" w:space="4" w:color="auto"/>
          <w:bottom w:val="single" w:sz="4" w:space="1" w:color="auto"/>
          <w:right w:val="single" w:sz="4" w:space="4" w:color="auto"/>
        </w:pBdr>
        <w:contextualSpacing/>
        <w:rPr>
          <w:rFonts w:cs="Arial"/>
          <w:color w:val="000000"/>
        </w:rPr>
      </w:pPr>
    </w:p>
    <w:p w:rsidR="00E8127B" w:rsidRPr="00B43FAF" w:rsidRDefault="00E8127B" w:rsidP="00B43FAF">
      <w:pPr>
        <w:pBdr>
          <w:top w:val="single" w:sz="4" w:space="1" w:color="auto"/>
          <w:left w:val="single" w:sz="4" w:space="4" w:color="auto"/>
          <w:bottom w:val="single" w:sz="4" w:space="1" w:color="auto"/>
          <w:right w:val="single" w:sz="4" w:space="4" w:color="auto"/>
        </w:pBdr>
        <w:contextualSpacing/>
        <w:rPr>
          <w:rFonts w:cs="Arial"/>
          <w:color w:val="000000"/>
        </w:rPr>
      </w:pPr>
    </w:p>
    <w:p w:rsidR="00E8127B" w:rsidRPr="00B43FAF" w:rsidRDefault="00E8127B" w:rsidP="00B43FAF">
      <w:pPr>
        <w:contextualSpacing/>
        <w:rPr>
          <w:rFonts w:cs="Arial"/>
          <w:color w:val="000000"/>
        </w:rPr>
      </w:pPr>
    </w:p>
    <w:p w:rsidR="00E8127B" w:rsidRDefault="00E8127B" w:rsidP="00B43FAF">
      <w:pPr>
        <w:contextualSpacing/>
        <w:rPr>
          <w:rFonts w:cs="Arial"/>
          <w:color w:val="000000"/>
        </w:rPr>
      </w:pPr>
      <w:r>
        <w:rPr>
          <w:color w:val="000000"/>
        </w:rPr>
        <w:t>Vorhandene Elemente, die Schatten auf die Kollektoren werfen und die Stromproduktion beeinträchtigen können:</w:t>
      </w:r>
    </w:p>
    <w:p w:rsidR="0015006A" w:rsidRDefault="0015006A" w:rsidP="00B43FAF">
      <w:pPr>
        <w:contextualSpacing/>
        <w:rPr>
          <w:rFonts w:cs="Arial"/>
          <w:color w:val="000000"/>
        </w:rPr>
      </w:pPr>
    </w:p>
    <w:p w:rsidR="0015006A" w:rsidRPr="00B43FAF" w:rsidRDefault="0015006A" w:rsidP="00B43FAF">
      <w:pPr>
        <w:contextualSpacing/>
        <w:rPr>
          <w:rFonts w:cs="Arial"/>
          <w:color w:val="000000"/>
        </w:rPr>
      </w:pPr>
      <w:r>
        <w:rPr>
          <w:color w:val="000000"/>
        </w:rPr>
        <w:t>Falls es einen Vertrag zwischen den Parteien gibt, liefert der Installateur eine objektive Messung der festgestellten Beschattung sowie Beschreibungen der Technik.</w:t>
      </w:r>
    </w:p>
    <w:p w:rsidR="00E8127B" w:rsidRPr="00B43FAF" w:rsidRDefault="00E8127B" w:rsidP="00B43FAF">
      <w:pPr>
        <w:contextualSpacing/>
        <w:rPr>
          <w:rFonts w:cs="Arial"/>
          <w:color w:val="000000"/>
        </w:rPr>
      </w:pPr>
    </w:p>
    <w:p w:rsidR="00E8127B" w:rsidRPr="00B43FAF" w:rsidRDefault="00E8127B" w:rsidP="00B43FAF">
      <w:pPr>
        <w:pBdr>
          <w:top w:val="single" w:sz="4" w:space="1" w:color="auto"/>
          <w:left w:val="single" w:sz="4" w:space="4" w:color="auto"/>
          <w:bottom w:val="single" w:sz="4" w:space="1" w:color="auto"/>
          <w:right w:val="single" w:sz="4" w:space="4" w:color="auto"/>
        </w:pBdr>
        <w:contextualSpacing/>
        <w:rPr>
          <w:rFonts w:cs="Arial"/>
          <w:color w:val="000000"/>
        </w:rPr>
      </w:pPr>
    </w:p>
    <w:p w:rsidR="00E8127B" w:rsidRDefault="00E8127B" w:rsidP="00B43FAF">
      <w:pPr>
        <w:pBdr>
          <w:top w:val="single" w:sz="4" w:space="1" w:color="auto"/>
          <w:left w:val="single" w:sz="4" w:space="4" w:color="auto"/>
          <w:bottom w:val="single" w:sz="4" w:space="1" w:color="auto"/>
          <w:right w:val="single" w:sz="4" w:space="4" w:color="auto"/>
        </w:pBdr>
        <w:contextualSpacing/>
        <w:rPr>
          <w:rFonts w:cs="Arial"/>
          <w:color w:val="000000"/>
        </w:rPr>
      </w:pPr>
    </w:p>
    <w:p w:rsidR="003457D9" w:rsidRPr="00B43FAF" w:rsidRDefault="003457D9" w:rsidP="00B43FAF">
      <w:pPr>
        <w:pBdr>
          <w:top w:val="single" w:sz="4" w:space="1" w:color="auto"/>
          <w:left w:val="single" w:sz="4" w:space="4" w:color="auto"/>
          <w:bottom w:val="single" w:sz="4" w:space="1" w:color="auto"/>
          <w:right w:val="single" w:sz="4" w:space="4" w:color="auto"/>
        </w:pBdr>
        <w:contextualSpacing/>
        <w:rPr>
          <w:rFonts w:cs="Arial"/>
          <w:color w:val="000000"/>
        </w:rPr>
      </w:pPr>
    </w:p>
    <w:p w:rsidR="00E8127B" w:rsidRPr="00B43FAF" w:rsidRDefault="00E8127B" w:rsidP="00B43FAF">
      <w:pPr>
        <w:pBdr>
          <w:top w:val="single" w:sz="4" w:space="1" w:color="auto"/>
          <w:left w:val="single" w:sz="4" w:space="4" w:color="auto"/>
          <w:bottom w:val="single" w:sz="4" w:space="1" w:color="auto"/>
          <w:right w:val="single" w:sz="4" w:space="4" w:color="auto"/>
        </w:pBdr>
        <w:contextualSpacing/>
        <w:rPr>
          <w:rFonts w:cs="Arial"/>
          <w:color w:val="000000"/>
        </w:rPr>
      </w:pPr>
    </w:p>
    <w:p w:rsidR="00E8127B" w:rsidRPr="00B43FAF" w:rsidRDefault="00E8127B" w:rsidP="00B43FAF">
      <w:pPr>
        <w:contextualSpacing/>
        <w:rPr>
          <w:rFonts w:cs="Arial"/>
          <w:color w:val="000000"/>
        </w:rPr>
      </w:pPr>
    </w:p>
    <w:p w:rsidR="00E8127B" w:rsidRPr="00B43FAF" w:rsidRDefault="00E8127B" w:rsidP="00B43FAF">
      <w:pPr>
        <w:contextualSpacing/>
        <w:rPr>
          <w:rFonts w:cs="Arial"/>
          <w:color w:val="000000"/>
        </w:rPr>
      </w:pPr>
    </w:p>
    <w:p w:rsidR="00E8127B" w:rsidRPr="00B43FAF" w:rsidRDefault="00E8127B" w:rsidP="00B43FAF">
      <w:pPr>
        <w:contextualSpacing/>
        <w:rPr>
          <w:rFonts w:cs="Arial"/>
          <w:b/>
          <w:color w:val="000000"/>
        </w:rPr>
      </w:pPr>
      <w:r>
        <w:rPr>
          <w:b/>
          <w:color w:val="000000"/>
        </w:rPr>
        <w:t>3.1.2. DES ELEKTRISCHEN SYSTEMS</w:t>
      </w:r>
    </w:p>
    <w:p w:rsidR="00E8127B" w:rsidRPr="00B43FAF" w:rsidRDefault="00E8127B" w:rsidP="00B43FAF">
      <w:pPr>
        <w:contextualSpacing/>
        <w:rPr>
          <w:rFonts w:cs="Arial"/>
          <w:color w:val="000000"/>
        </w:rPr>
      </w:pPr>
    </w:p>
    <w:p w:rsidR="00E8127B" w:rsidRPr="00B43FAF" w:rsidRDefault="00E8127B" w:rsidP="00B43FAF">
      <w:pPr>
        <w:contextualSpacing/>
        <w:rPr>
          <w:rFonts w:cs="Arial"/>
          <w:color w:val="000000"/>
        </w:rPr>
      </w:pPr>
      <w:r>
        <w:rPr>
          <w:color w:val="000000"/>
        </w:rPr>
        <w:t>Anbringungsort der Durchführungen für Stromverkabelung (Rohrleitung, Befestigungen usw.):</w:t>
      </w:r>
    </w:p>
    <w:p w:rsidR="00E8127B" w:rsidRPr="00B43FAF" w:rsidRDefault="00E8127B" w:rsidP="00B43FAF">
      <w:pPr>
        <w:contextualSpacing/>
        <w:rPr>
          <w:rFonts w:cs="Arial"/>
          <w:color w:val="000000"/>
        </w:rPr>
      </w:pPr>
    </w:p>
    <w:p w:rsidR="00E8127B" w:rsidRDefault="00E8127B" w:rsidP="00B43FAF">
      <w:pPr>
        <w:pBdr>
          <w:top w:val="single" w:sz="4" w:space="1" w:color="auto"/>
          <w:left w:val="single" w:sz="4" w:space="4" w:color="auto"/>
          <w:bottom w:val="single" w:sz="4" w:space="1" w:color="auto"/>
          <w:right w:val="single" w:sz="4" w:space="4" w:color="auto"/>
        </w:pBdr>
        <w:contextualSpacing/>
        <w:rPr>
          <w:rFonts w:cs="Arial"/>
          <w:color w:val="000000"/>
        </w:rPr>
      </w:pPr>
    </w:p>
    <w:p w:rsidR="003457D9" w:rsidRDefault="003457D9" w:rsidP="00B43FAF">
      <w:pPr>
        <w:pBdr>
          <w:top w:val="single" w:sz="4" w:space="1" w:color="auto"/>
          <w:left w:val="single" w:sz="4" w:space="4" w:color="auto"/>
          <w:bottom w:val="single" w:sz="4" w:space="1" w:color="auto"/>
          <w:right w:val="single" w:sz="4" w:space="4" w:color="auto"/>
        </w:pBdr>
        <w:contextualSpacing/>
        <w:rPr>
          <w:rFonts w:cs="Arial"/>
          <w:color w:val="000000"/>
        </w:rPr>
      </w:pPr>
    </w:p>
    <w:p w:rsidR="00397B74" w:rsidRPr="00B43FAF" w:rsidRDefault="00397B74" w:rsidP="00B43FAF">
      <w:pPr>
        <w:pBdr>
          <w:top w:val="single" w:sz="4" w:space="1" w:color="auto"/>
          <w:left w:val="single" w:sz="4" w:space="4" w:color="auto"/>
          <w:bottom w:val="single" w:sz="4" w:space="1" w:color="auto"/>
          <w:right w:val="single" w:sz="4" w:space="4" w:color="auto"/>
        </w:pBdr>
        <w:contextualSpacing/>
        <w:rPr>
          <w:rFonts w:cs="Arial"/>
          <w:color w:val="000000"/>
        </w:rPr>
      </w:pPr>
    </w:p>
    <w:p w:rsidR="00E8127B" w:rsidRPr="00B43FAF" w:rsidRDefault="00E8127B" w:rsidP="00B43FAF">
      <w:pPr>
        <w:pBdr>
          <w:top w:val="single" w:sz="4" w:space="1" w:color="auto"/>
          <w:left w:val="single" w:sz="4" w:space="4" w:color="auto"/>
          <w:bottom w:val="single" w:sz="4" w:space="1" w:color="auto"/>
          <w:right w:val="single" w:sz="4" w:space="4" w:color="auto"/>
        </w:pBdr>
        <w:contextualSpacing/>
        <w:rPr>
          <w:rFonts w:cs="Arial"/>
          <w:color w:val="000000"/>
        </w:rPr>
      </w:pPr>
    </w:p>
    <w:p w:rsidR="00E8127B" w:rsidRPr="00B43FAF" w:rsidRDefault="00E8127B" w:rsidP="00B43FAF">
      <w:pPr>
        <w:contextualSpacing/>
        <w:rPr>
          <w:rFonts w:cs="Arial"/>
          <w:color w:val="000000"/>
        </w:rPr>
      </w:pPr>
    </w:p>
    <w:p w:rsidR="00E8127B" w:rsidRDefault="00DB2B54" w:rsidP="00B43FAF">
      <w:pPr>
        <w:contextualSpacing/>
        <w:rPr>
          <w:rFonts w:cs="Arial"/>
          <w:strike/>
          <w:color w:val="FF0000"/>
        </w:rPr>
      </w:pPr>
      <w:r>
        <w:t>Der Installateur stellt einen schematischen Montageplan bereit.</w:t>
      </w:r>
      <w:r>
        <w:rPr>
          <w:strike/>
          <w:color w:val="FF0000"/>
        </w:rPr>
        <w:t xml:space="preserve"> </w:t>
      </w:r>
      <w:bookmarkStart w:id="5" w:name="_Toc310496300"/>
      <w:bookmarkStart w:id="6" w:name="_Toc305679736"/>
      <w:bookmarkStart w:id="7" w:name="_Toc305679733"/>
    </w:p>
    <w:p w:rsidR="000D224F" w:rsidRDefault="000D224F" w:rsidP="00B43FAF">
      <w:pPr>
        <w:contextualSpacing/>
        <w:rPr>
          <w:rFonts w:cs="Arial"/>
          <w:strike/>
          <w:color w:val="FF0000"/>
        </w:rPr>
      </w:pPr>
    </w:p>
    <w:p w:rsidR="000D224F" w:rsidRDefault="000D224F" w:rsidP="00B43FAF">
      <w:pPr>
        <w:contextualSpacing/>
        <w:rPr>
          <w:rFonts w:cs="Arial"/>
          <w:strike/>
          <w:color w:val="FF0000"/>
        </w:rPr>
      </w:pPr>
    </w:p>
    <w:p w:rsidR="00E8127B" w:rsidRPr="00B43FAF" w:rsidRDefault="00E8127B" w:rsidP="00B43FAF">
      <w:pPr>
        <w:keepNext/>
        <w:widowControl w:val="0"/>
        <w:snapToGrid w:val="0"/>
        <w:contextualSpacing/>
        <w:outlineLvl w:val="1"/>
        <w:rPr>
          <w:rFonts w:cs="Arial"/>
          <w:b/>
          <w:color w:val="000000"/>
          <w:sz w:val="28"/>
          <w:szCs w:val="28"/>
        </w:rPr>
      </w:pPr>
      <w:r>
        <w:rPr>
          <w:b/>
          <w:color w:val="000000"/>
          <w:sz w:val="28"/>
          <w:szCs w:val="28"/>
        </w:rPr>
        <w:lastRenderedPageBreak/>
        <w:t>3.2.  BESCHREIBUNG DER BAUTEILE</w:t>
      </w:r>
      <w:bookmarkEnd w:id="5"/>
      <w:bookmarkEnd w:id="6"/>
    </w:p>
    <w:p w:rsidR="00E8127B" w:rsidRPr="00B43FAF" w:rsidRDefault="00E8127B" w:rsidP="00B43FAF">
      <w:pPr>
        <w:widowControl w:val="0"/>
        <w:snapToGrid w:val="0"/>
        <w:contextualSpacing/>
        <w:outlineLvl w:val="3"/>
        <w:rPr>
          <w:rFonts w:cs="Arial"/>
          <w:color w:val="000000"/>
          <w:u w:val="single"/>
        </w:rPr>
      </w:pPr>
      <w:bookmarkStart w:id="8" w:name="_Toc310496301"/>
    </w:p>
    <w:p w:rsidR="00E8127B" w:rsidRPr="00B43FAF" w:rsidRDefault="00E8127B" w:rsidP="00B43FAF">
      <w:pPr>
        <w:widowControl w:val="0"/>
        <w:snapToGrid w:val="0"/>
        <w:contextualSpacing/>
        <w:outlineLvl w:val="3"/>
        <w:rPr>
          <w:rFonts w:cs="Arial"/>
          <w:b/>
          <w:color w:val="000000"/>
        </w:rPr>
      </w:pPr>
      <w:r>
        <w:rPr>
          <w:b/>
          <w:color w:val="000000"/>
        </w:rPr>
        <w:t xml:space="preserve">3.2.1. </w:t>
      </w:r>
      <w:r>
        <w:rPr>
          <w:b/>
        </w:rPr>
        <w:t>KOLLEKTOREN</w:t>
      </w:r>
      <w:bookmarkEnd w:id="8"/>
      <w:r>
        <w:rPr>
          <w:b/>
        </w:rPr>
        <w:t xml:space="preserve"> (siehe technisches Datenblatt – Anhang 1 und Garantie – Anhang 3)</w:t>
      </w:r>
    </w:p>
    <w:p w:rsidR="00E8127B" w:rsidRPr="00B43FAF" w:rsidRDefault="00E8127B" w:rsidP="00B43FAF">
      <w:pPr>
        <w:contextualSpacing/>
        <w:rPr>
          <w:rFonts w:cs="Arial"/>
        </w:rPr>
      </w:pPr>
    </w:p>
    <w:p w:rsidR="00E8127B" w:rsidRPr="003457D9" w:rsidRDefault="00E8127B" w:rsidP="00D328D0">
      <w:pPr>
        <w:numPr>
          <w:ilvl w:val="0"/>
          <w:numId w:val="17"/>
        </w:numPr>
        <w:contextualSpacing/>
        <w:rPr>
          <w:rFonts w:cs="Arial"/>
          <w:color w:val="000000"/>
        </w:rPr>
      </w:pPr>
      <w:r>
        <w:rPr>
          <w:color w:val="000000"/>
        </w:rPr>
        <w:t xml:space="preserve">Technologietyp: </w:t>
      </w:r>
    </w:p>
    <w:p w:rsidR="00E8127B" w:rsidRPr="003457D9" w:rsidRDefault="00E8127B" w:rsidP="00D328D0">
      <w:pPr>
        <w:numPr>
          <w:ilvl w:val="0"/>
          <w:numId w:val="17"/>
        </w:numPr>
        <w:contextualSpacing/>
        <w:rPr>
          <w:rFonts w:cs="Arial"/>
          <w:color w:val="000000"/>
        </w:rPr>
      </w:pPr>
      <w:r>
        <w:rPr>
          <w:color w:val="000000"/>
        </w:rPr>
        <w:t>Marke und Typ:</w:t>
      </w:r>
    </w:p>
    <w:p w:rsidR="00E8127B" w:rsidRPr="003457D9" w:rsidRDefault="00E8127B" w:rsidP="00D328D0">
      <w:pPr>
        <w:numPr>
          <w:ilvl w:val="0"/>
          <w:numId w:val="17"/>
        </w:numPr>
        <w:contextualSpacing/>
        <w:rPr>
          <w:rFonts w:cs="Arial"/>
          <w:color w:val="000000"/>
        </w:rPr>
      </w:pPr>
      <w:r>
        <w:rPr>
          <w:color w:val="000000"/>
        </w:rPr>
        <w:t>Spitzenleistung:</w:t>
      </w:r>
    </w:p>
    <w:p w:rsidR="00E8127B" w:rsidRPr="003457D9" w:rsidRDefault="00E8127B" w:rsidP="00D328D0">
      <w:pPr>
        <w:numPr>
          <w:ilvl w:val="0"/>
          <w:numId w:val="17"/>
        </w:numPr>
        <w:contextualSpacing/>
        <w:rPr>
          <w:rFonts w:cs="Arial"/>
          <w:color w:val="000000"/>
        </w:rPr>
      </w:pPr>
      <w:r>
        <w:rPr>
          <w:color w:val="000000"/>
        </w:rPr>
        <w:t>Abmessungen:</w:t>
      </w:r>
    </w:p>
    <w:p w:rsidR="00E8127B" w:rsidRDefault="00E8127B" w:rsidP="00D328D0">
      <w:pPr>
        <w:numPr>
          <w:ilvl w:val="0"/>
          <w:numId w:val="17"/>
        </w:numPr>
        <w:contextualSpacing/>
        <w:rPr>
          <w:rFonts w:cs="Arial"/>
          <w:color w:val="000000"/>
        </w:rPr>
      </w:pPr>
      <w:r>
        <w:rPr>
          <w:color w:val="000000"/>
        </w:rPr>
        <w:t>Anzahl:</w:t>
      </w:r>
    </w:p>
    <w:p w:rsidR="001F6487" w:rsidRPr="00B658DC" w:rsidRDefault="001F6487" w:rsidP="00D328D0">
      <w:pPr>
        <w:numPr>
          <w:ilvl w:val="0"/>
          <w:numId w:val="17"/>
        </w:numPr>
        <w:contextualSpacing/>
        <w:rPr>
          <w:rFonts w:cs="Arial"/>
          <w:color w:val="000000"/>
        </w:rPr>
      </w:pPr>
      <w:r>
        <w:rPr>
          <w:color w:val="000000"/>
        </w:rPr>
        <w:t xml:space="preserve">Seriennummer (serial number) muss mit der Verwaltungsakte bereitgestellt werden: </w:t>
      </w:r>
    </w:p>
    <w:p w:rsidR="00E8127B" w:rsidRPr="00B43FAF" w:rsidRDefault="00E8127B" w:rsidP="00B43FAF">
      <w:pPr>
        <w:widowControl w:val="0"/>
        <w:snapToGrid w:val="0"/>
        <w:contextualSpacing/>
        <w:outlineLvl w:val="3"/>
        <w:rPr>
          <w:rFonts w:cs="Arial"/>
          <w:color w:val="000000"/>
          <w:u w:val="single"/>
        </w:rPr>
      </w:pPr>
      <w:bookmarkStart w:id="9" w:name="_Toc310496302"/>
    </w:p>
    <w:p w:rsidR="00E8127B" w:rsidRPr="00B43FAF" w:rsidRDefault="00E8127B" w:rsidP="00B43FAF">
      <w:pPr>
        <w:widowControl w:val="0"/>
        <w:snapToGrid w:val="0"/>
        <w:contextualSpacing/>
        <w:outlineLvl w:val="3"/>
        <w:rPr>
          <w:rFonts w:cs="Arial"/>
          <w:b/>
          <w:color w:val="000000"/>
        </w:rPr>
      </w:pPr>
      <w:r>
        <w:rPr>
          <w:b/>
          <w:color w:val="000000"/>
        </w:rPr>
        <w:t>3.2.2. SYSTEM ZUR BEFESTIGUNG DER KOLLEKTOREN</w:t>
      </w:r>
      <w:bookmarkEnd w:id="9"/>
    </w:p>
    <w:p w:rsidR="00E8127B" w:rsidRPr="00B43FAF" w:rsidRDefault="00E8127B" w:rsidP="00B43FAF">
      <w:pPr>
        <w:contextualSpacing/>
        <w:rPr>
          <w:rFonts w:cs="Arial"/>
          <w:color w:val="000000"/>
        </w:rPr>
      </w:pPr>
    </w:p>
    <w:p w:rsidR="00E8127B" w:rsidRPr="0037644A" w:rsidRDefault="00E8127B" w:rsidP="0037644A">
      <w:pPr>
        <w:pStyle w:val="Paragraphedeliste"/>
        <w:numPr>
          <w:ilvl w:val="0"/>
          <w:numId w:val="19"/>
        </w:numPr>
        <w:rPr>
          <w:sz w:val="22"/>
          <w:szCs w:val="22"/>
        </w:rPr>
      </w:pPr>
      <w:r>
        <w:rPr>
          <w:sz w:val="22"/>
          <w:szCs w:val="22"/>
        </w:rPr>
        <w:t>Anbringungsart (z. B.: in das Dach integriert oder aufgebaute Montage):</w:t>
      </w:r>
    </w:p>
    <w:p w:rsidR="00E8127B" w:rsidRPr="00B43FAF" w:rsidRDefault="00E8127B" w:rsidP="00B43FAF">
      <w:pPr>
        <w:widowControl w:val="0"/>
        <w:snapToGrid w:val="0"/>
        <w:contextualSpacing/>
        <w:outlineLvl w:val="3"/>
        <w:rPr>
          <w:rFonts w:cs="Arial"/>
          <w:color w:val="000000"/>
          <w:u w:val="single"/>
        </w:rPr>
      </w:pPr>
    </w:p>
    <w:p w:rsidR="00E8127B" w:rsidRPr="00B43FAF" w:rsidRDefault="00E8127B" w:rsidP="00B43FAF">
      <w:pPr>
        <w:widowControl w:val="0"/>
        <w:snapToGrid w:val="0"/>
        <w:contextualSpacing/>
        <w:outlineLvl w:val="3"/>
        <w:rPr>
          <w:rFonts w:cs="Arial"/>
          <w:b/>
          <w:color w:val="000000"/>
        </w:rPr>
      </w:pPr>
      <w:r>
        <w:rPr>
          <w:b/>
          <w:color w:val="000000"/>
        </w:rPr>
        <w:t>3.2.3. ELEKTRISCHE AUSRÜSTUNG</w:t>
      </w:r>
    </w:p>
    <w:p w:rsidR="00E8127B" w:rsidRPr="00B43FAF" w:rsidRDefault="00E8127B" w:rsidP="00B43FAF">
      <w:pPr>
        <w:contextualSpacing/>
        <w:rPr>
          <w:rFonts w:cs="Arial"/>
          <w:color w:val="000000"/>
        </w:rPr>
      </w:pPr>
    </w:p>
    <w:p w:rsidR="00E8127B" w:rsidRDefault="00E8127B" w:rsidP="00ED7E78">
      <w:pPr>
        <w:pStyle w:val="Paragraphedeliste"/>
        <w:numPr>
          <w:ilvl w:val="3"/>
          <w:numId w:val="5"/>
        </w:numPr>
        <w:rPr>
          <w:sz w:val="22"/>
          <w:szCs w:val="22"/>
        </w:rPr>
      </w:pPr>
      <w:r>
        <w:rPr>
          <w:sz w:val="22"/>
          <w:szCs w:val="22"/>
        </w:rPr>
        <w:t>VERKABELUNG</w:t>
      </w:r>
    </w:p>
    <w:p w:rsidR="00ED7E78" w:rsidRPr="00ED7E78" w:rsidRDefault="00ED7E78" w:rsidP="00ED7E78">
      <w:pPr>
        <w:pStyle w:val="Paragraphedeliste"/>
        <w:numPr>
          <w:ilvl w:val="0"/>
          <w:numId w:val="0"/>
        </w:numPr>
        <w:ind w:left="720"/>
        <w:rPr>
          <w:sz w:val="22"/>
          <w:szCs w:val="22"/>
        </w:rPr>
      </w:pPr>
    </w:p>
    <w:p w:rsidR="00E8127B" w:rsidRPr="0037644A" w:rsidRDefault="00E8127B" w:rsidP="0037644A">
      <w:pPr>
        <w:pStyle w:val="Paragraphedeliste"/>
        <w:numPr>
          <w:ilvl w:val="0"/>
          <w:numId w:val="19"/>
        </w:numPr>
        <w:rPr>
          <w:sz w:val="22"/>
          <w:szCs w:val="22"/>
        </w:rPr>
      </w:pPr>
      <w:r>
        <w:rPr>
          <w:sz w:val="22"/>
          <w:szCs w:val="22"/>
        </w:rPr>
        <w:t>Querschnitt:</w:t>
      </w:r>
      <w:r>
        <w:rPr>
          <w:color w:val="000000"/>
          <w:sz w:val="22"/>
          <w:szCs w:val="22"/>
        </w:rPr>
        <w:t xml:space="preserve"> </w:t>
      </w:r>
    </w:p>
    <w:p w:rsidR="00E8127B" w:rsidRPr="0037644A" w:rsidRDefault="00E8127B" w:rsidP="00B43FAF">
      <w:pPr>
        <w:contextualSpacing/>
        <w:rPr>
          <w:rFonts w:cs="Arial"/>
          <w:color w:val="000000"/>
        </w:rPr>
      </w:pPr>
      <w:bookmarkStart w:id="10" w:name="_Toc310496305"/>
    </w:p>
    <w:p w:rsidR="004624C5" w:rsidRPr="0037644A" w:rsidRDefault="00E8127B" w:rsidP="0037644A">
      <w:pPr>
        <w:pStyle w:val="Paragraphedeliste"/>
        <w:numPr>
          <w:ilvl w:val="3"/>
          <w:numId w:val="5"/>
        </w:numPr>
        <w:rPr>
          <w:sz w:val="22"/>
          <w:szCs w:val="22"/>
        </w:rPr>
      </w:pPr>
      <w:r>
        <w:rPr>
          <w:sz w:val="22"/>
          <w:szCs w:val="22"/>
        </w:rPr>
        <w:t xml:space="preserve"> </w:t>
      </w:r>
      <w:r>
        <w:t>WECHSELRICHTER (</w:t>
      </w:r>
      <w:bookmarkEnd w:id="10"/>
      <w:r>
        <w:t>) (siehe technisches Datenblatt – Anhang 2)</w:t>
      </w:r>
    </w:p>
    <w:p w:rsidR="00E8127B" w:rsidRPr="0037644A" w:rsidRDefault="00E8127B" w:rsidP="00ED7E78">
      <w:pPr>
        <w:pStyle w:val="Paragraphedeliste"/>
        <w:numPr>
          <w:ilvl w:val="0"/>
          <w:numId w:val="0"/>
        </w:numPr>
        <w:ind w:left="1440"/>
        <w:rPr>
          <w:sz w:val="22"/>
          <w:szCs w:val="22"/>
        </w:rPr>
      </w:pPr>
    </w:p>
    <w:p w:rsidR="00E8127B" w:rsidRPr="00B43FAF" w:rsidRDefault="00E8127B" w:rsidP="00D328D0">
      <w:pPr>
        <w:numPr>
          <w:ilvl w:val="0"/>
          <w:numId w:val="20"/>
        </w:numPr>
        <w:contextualSpacing/>
        <w:rPr>
          <w:rFonts w:cs="Arial"/>
        </w:rPr>
      </w:pPr>
      <w:r>
        <w:rPr>
          <w:color w:val="000000"/>
        </w:rPr>
        <w:t>Marke und Typ:</w:t>
      </w:r>
    </w:p>
    <w:p w:rsidR="00E8127B" w:rsidRPr="00B43FAF" w:rsidRDefault="00E8127B" w:rsidP="00D328D0">
      <w:pPr>
        <w:numPr>
          <w:ilvl w:val="0"/>
          <w:numId w:val="20"/>
        </w:numPr>
        <w:contextualSpacing/>
        <w:rPr>
          <w:rFonts w:cs="Arial"/>
        </w:rPr>
      </w:pPr>
      <w:r>
        <w:rPr>
          <w:color w:val="000000"/>
        </w:rPr>
        <w:t>Höchstleistung AC:</w:t>
      </w:r>
    </w:p>
    <w:p w:rsidR="003F2B23" w:rsidRDefault="00E8127B" w:rsidP="00D328D0">
      <w:pPr>
        <w:numPr>
          <w:ilvl w:val="0"/>
          <w:numId w:val="20"/>
        </w:numPr>
        <w:contextualSpacing/>
        <w:rPr>
          <w:rFonts w:cs="Arial"/>
          <w:color w:val="000000"/>
        </w:rPr>
      </w:pPr>
      <w:r>
        <w:rPr>
          <w:color w:val="000000"/>
        </w:rPr>
        <w:t>Anzahl:</w:t>
      </w:r>
    </w:p>
    <w:p w:rsidR="00E8127B" w:rsidRPr="003F2B23" w:rsidRDefault="00E8127B" w:rsidP="00D328D0">
      <w:pPr>
        <w:numPr>
          <w:ilvl w:val="0"/>
          <w:numId w:val="20"/>
        </w:numPr>
        <w:contextualSpacing/>
        <w:rPr>
          <w:rFonts w:cs="Arial"/>
          <w:color w:val="000000"/>
        </w:rPr>
      </w:pPr>
      <w:r>
        <w:rPr>
          <w:color w:val="000000"/>
        </w:rPr>
        <w:t xml:space="preserve">vom Hersteller garantierte Lebensdauer (siehe Garantie – Anhang 3): </w:t>
      </w:r>
    </w:p>
    <w:p w:rsidR="001E189F" w:rsidRDefault="00AE1844" w:rsidP="00D328D0">
      <w:pPr>
        <w:numPr>
          <w:ilvl w:val="0"/>
          <w:numId w:val="20"/>
        </w:numPr>
        <w:contextualSpacing/>
        <w:rPr>
          <w:rFonts w:cs="Arial"/>
          <w:color w:val="000000"/>
        </w:rPr>
      </w:pPr>
      <w:r>
        <w:rPr>
          <w:color w:val="000000"/>
        </w:rPr>
        <w:t xml:space="preserve">Anbringungsort: </w:t>
      </w:r>
    </w:p>
    <w:p w:rsidR="00B30760" w:rsidRPr="00B658DC" w:rsidRDefault="00B30760" w:rsidP="00D328D0">
      <w:pPr>
        <w:numPr>
          <w:ilvl w:val="0"/>
          <w:numId w:val="20"/>
        </w:numPr>
        <w:contextualSpacing/>
        <w:rPr>
          <w:rFonts w:cs="Arial"/>
          <w:color w:val="000000"/>
        </w:rPr>
      </w:pPr>
      <w:r>
        <w:rPr>
          <w:color w:val="000000"/>
        </w:rPr>
        <w:t>SYNERGRID-konform:</w:t>
      </w:r>
    </w:p>
    <w:p w:rsidR="00E8127B" w:rsidRDefault="00E8127B" w:rsidP="00B43FAF">
      <w:pPr>
        <w:contextualSpacing/>
        <w:rPr>
          <w:rFonts w:cs="Arial"/>
          <w:color w:val="000000"/>
        </w:rPr>
      </w:pPr>
    </w:p>
    <w:p w:rsidR="004075AD" w:rsidRPr="00B43FAF" w:rsidRDefault="004075AD" w:rsidP="00B43FAF">
      <w:pPr>
        <w:contextualSpacing/>
        <w:rPr>
          <w:rFonts w:cs="Arial"/>
          <w:color w:val="000000"/>
        </w:rPr>
      </w:pPr>
    </w:p>
    <w:p w:rsidR="00E8127B" w:rsidRPr="00B43FAF" w:rsidRDefault="00E8127B" w:rsidP="00B43FAF">
      <w:pPr>
        <w:keepNext/>
        <w:widowControl w:val="0"/>
        <w:snapToGrid w:val="0"/>
        <w:contextualSpacing/>
        <w:outlineLvl w:val="1"/>
        <w:rPr>
          <w:rFonts w:cs="Arial"/>
          <w:b/>
          <w:color w:val="000000"/>
          <w:sz w:val="28"/>
          <w:szCs w:val="28"/>
        </w:rPr>
      </w:pPr>
      <w:r>
        <w:rPr>
          <w:b/>
          <w:color w:val="000000"/>
          <w:sz w:val="28"/>
          <w:szCs w:val="28"/>
        </w:rPr>
        <w:t>3.3. VOR DER INSTALLATION DER FOTOVOLTAIKANLAGE ERFORDERLICHE TECHNISCHE PRÜFUNGEN</w:t>
      </w:r>
    </w:p>
    <w:p w:rsidR="00E8127B" w:rsidRPr="00B43FAF" w:rsidRDefault="00E8127B" w:rsidP="00B43FAF">
      <w:pPr>
        <w:contextualSpacing/>
        <w:rPr>
          <w:rFonts w:cs="Arial"/>
          <w:color w:val="000000"/>
        </w:rPr>
      </w:pPr>
    </w:p>
    <w:p w:rsidR="00E8127B" w:rsidRPr="00B43FAF" w:rsidRDefault="00E8127B" w:rsidP="00D328D0">
      <w:pPr>
        <w:numPr>
          <w:ilvl w:val="0"/>
          <w:numId w:val="21"/>
        </w:numPr>
        <w:contextualSpacing/>
        <w:rPr>
          <w:rFonts w:cs="Arial"/>
        </w:rPr>
      </w:pPr>
      <w:r>
        <w:t>Dach </w:t>
      </w:r>
    </w:p>
    <w:p w:rsidR="00E8127B" w:rsidRPr="00B43FAF" w:rsidRDefault="00E8127B" w:rsidP="003457D9">
      <w:pPr>
        <w:ind w:firstLine="708"/>
        <w:contextualSpacing/>
        <w:rPr>
          <w:rFonts w:cs="Arial"/>
        </w:rPr>
      </w:pPr>
      <w:r>
        <w:t>Kurze Beschreibung der erforderlichen Prüfungen:</w:t>
      </w:r>
    </w:p>
    <w:p w:rsidR="00E8127B" w:rsidRPr="0037644A" w:rsidRDefault="00E8127B" w:rsidP="0037644A">
      <w:pPr>
        <w:pStyle w:val="Paragraphedeliste"/>
        <w:numPr>
          <w:ilvl w:val="0"/>
          <w:numId w:val="21"/>
        </w:numPr>
        <w:rPr>
          <w:sz w:val="22"/>
          <w:szCs w:val="22"/>
        </w:rPr>
      </w:pPr>
      <w:r>
        <w:rPr>
          <w:sz w:val="22"/>
          <w:szCs w:val="22"/>
        </w:rPr>
        <w:t>Elektrische Anlage </w:t>
      </w:r>
    </w:p>
    <w:p w:rsidR="00E8127B" w:rsidRPr="00B43FAF" w:rsidRDefault="00E8127B" w:rsidP="003457D9">
      <w:pPr>
        <w:ind w:firstLine="708"/>
        <w:contextualSpacing/>
        <w:rPr>
          <w:rFonts w:cs="Arial"/>
        </w:rPr>
      </w:pPr>
      <w:r>
        <w:t>Kurze Beschreibung der erforderlichen Prüfungen:</w:t>
      </w:r>
    </w:p>
    <w:p w:rsidR="00E8127B" w:rsidRDefault="00E8127B" w:rsidP="00B43FAF">
      <w:pPr>
        <w:contextualSpacing/>
        <w:rPr>
          <w:rFonts w:cs="Arial"/>
          <w:color w:val="000000"/>
        </w:rPr>
      </w:pPr>
    </w:p>
    <w:p w:rsidR="004075AD" w:rsidRPr="00B43FAF" w:rsidRDefault="004075AD" w:rsidP="00B43FAF">
      <w:pPr>
        <w:contextualSpacing/>
        <w:rPr>
          <w:rFonts w:cs="Arial"/>
          <w:color w:val="000000"/>
        </w:rPr>
      </w:pPr>
    </w:p>
    <w:p w:rsidR="001E189F" w:rsidRPr="00F4179D" w:rsidRDefault="00F4179D" w:rsidP="00F4179D">
      <w:pPr>
        <w:keepNext/>
        <w:widowControl w:val="0"/>
        <w:snapToGrid w:val="0"/>
        <w:contextualSpacing/>
        <w:outlineLvl w:val="1"/>
        <w:rPr>
          <w:rFonts w:cs="Arial"/>
          <w:b/>
          <w:color w:val="000000"/>
          <w:sz w:val="28"/>
          <w:szCs w:val="28"/>
        </w:rPr>
      </w:pPr>
      <w:r>
        <w:rPr>
          <w:b/>
          <w:color w:val="000000"/>
          <w:sz w:val="28"/>
          <w:szCs w:val="28"/>
        </w:rPr>
        <w:t>3.4. NETZANSCHLUSS (AC)</w:t>
      </w:r>
    </w:p>
    <w:p w:rsidR="00ED7E78" w:rsidRPr="00F74CE3" w:rsidRDefault="00ED7E78" w:rsidP="00F4179D">
      <w:pPr>
        <w:rPr>
          <w:rFonts w:eastAsia="Times New Roman"/>
          <w:spacing w:val="-3"/>
          <w:kern w:val="28"/>
          <w:sz w:val="18"/>
          <w:szCs w:val="18"/>
          <w:lang w:val="de-AT" w:eastAsia="fr-BE"/>
        </w:rPr>
      </w:pPr>
    </w:p>
    <w:p w:rsidR="002D78EF" w:rsidRPr="00F4179D" w:rsidRDefault="001E189F" w:rsidP="00F4179D">
      <w:pPr>
        <w:rPr>
          <w:rFonts w:cs="Arial"/>
          <w:color w:val="000000"/>
        </w:rPr>
      </w:pPr>
      <w:r>
        <w:rPr>
          <w:color w:val="000000"/>
        </w:rPr>
        <w:t xml:space="preserve">Bei einem einphasigen Netzanschluss darf die AC-Höchstleistung dieser Anlage 5 kVA nicht überschreiten, sofern nicht vom VNB auf seiner Website anders angegeben. Allerdings verhindert eine Anlage von mehr als 5 kVA, die an ein einphasiges Netz angeschlossen wird, nicht den Erhalt der AOEA-Konformität. </w:t>
      </w:r>
    </w:p>
    <w:p w:rsidR="004075AD" w:rsidRDefault="004075AD">
      <w:pPr>
        <w:jc w:val="left"/>
        <w:rPr>
          <w:rFonts w:cs="Arial"/>
          <w:b/>
          <w:color w:val="000000"/>
          <w:sz w:val="28"/>
          <w:szCs w:val="28"/>
        </w:rPr>
      </w:pPr>
      <w:bookmarkStart w:id="11" w:name="_Toc310496314"/>
      <w:r>
        <w:br w:type="page"/>
      </w:r>
    </w:p>
    <w:p w:rsidR="00E8127B" w:rsidRPr="003457D9" w:rsidRDefault="00E8127B" w:rsidP="00B43FAF">
      <w:pPr>
        <w:keepNext/>
        <w:widowControl w:val="0"/>
        <w:snapToGrid w:val="0"/>
        <w:contextualSpacing/>
        <w:outlineLvl w:val="1"/>
        <w:rPr>
          <w:rFonts w:cs="Arial"/>
          <w:b/>
          <w:caps/>
          <w:color w:val="000000"/>
          <w:sz w:val="28"/>
          <w:szCs w:val="28"/>
        </w:rPr>
      </w:pPr>
      <w:r>
        <w:rPr>
          <w:b/>
          <w:color w:val="000000"/>
          <w:sz w:val="28"/>
          <w:szCs w:val="28"/>
        </w:rPr>
        <w:lastRenderedPageBreak/>
        <w:t xml:space="preserve">3.5. </w:t>
      </w:r>
      <w:bookmarkEnd w:id="7"/>
      <w:bookmarkEnd w:id="11"/>
      <w:r>
        <w:rPr>
          <w:b/>
          <w:caps/>
          <w:color w:val="000000"/>
          <w:sz w:val="28"/>
          <w:szCs w:val="28"/>
        </w:rPr>
        <w:t>SCHÄTZUNG DER STROMPRODUKTION der Anlage</w:t>
      </w:r>
    </w:p>
    <w:p w:rsidR="00673B1B" w:rsidRPr="00B43FAF" w:rsidRDefault="00673B1B" w:rsidP="001D058F">
      <w:pPr>
        <w:contextualSpacing/>
        <w:rPr>
          <w:rFonts w:cs="Arial"/>
        </w:rPr>
      </w:pPr>
    </w:p>
    <w:p w:rsidR="00047502" w:rsidRDefault="00E8127B" w:rsidP="00B43FAF">
      <w:pPr>
        <w:contextualSpacing/>
        <w:rPr>
          <w:rFonts w:cs="Arial"/>
          <w:b/>
          <w:color w:val="000000"/>
        </w:rPr>
      </w:pPr>
      <w:r>
        <w:rPr>
          <w:b/>
          <w:color w:val="000000"/>
        </w:rPr>
        <w:t xml:space="preserve">3.5.1. SCHÄTZUNG DER STROMPRODUKTION, WENN KEIN DOPPELTARIFZÄHLER INSTALLIERT IST </w:t>
      </w:r>
    </w:p>
    <w:p w:rsidR="00C66AD2" w:rsidRPr="00B43FAF" w:rsidRDefault="00C66AD2" w:rsidP="00B43FAF">
      <w:pPr>
        <w:contextualSpacing/>
        <w:rPr>
          <w:rFonts w:cs="Arial"/>
          <w:b/>
          <w:color w:val="000000"/>
        </w:rPr>
      </w:pPr>
    </w:p>
    <w:p w:rsidR="00047502" w:rsidRPr="00B43FAF" w:rsidRDefault="00047502" w:rsidP="00D328D0">
      <w:pPr>
        <w:numPr>
          <w:ilvl w:val="0"/>
          <w:numId w:val="4"/>
        </w:numPr>
        <w:contextualSpacing/>
        <w:rPr>
          <w:rFonts w:cs="Arial"/>
        </w:rPr>
      </w:pPr>
      <w:r>
        <w:t xml:space="preserve">Erwartete Produktion (Wert in kWh/Jahr pro Betriebsjahr): </w:t>
      </w:r>
    </w:p>
    <w:p w:rsidR="00047502" w:rsidRPr="00B43FAF" w:rsidRDefault="00047502" w:rsidP="00D328D0">
      <w:pPr>
        <w:numPr>
          <w:ilvl w:val="0"/>
          <w:numId w:val="4"/>
        </w:numPr>
        <w:contextualSpacing/>
        <w:rPr>
          <w:rFonts w:cs="Arial"/>
        </w:rPr>
      </w:pPr>
      <w:r>
        <w:t xml:space="preserve">Gesamtproduktion nach 25 Jahren (Wert in kWh/Jahr nach 25 Betriebsjahren): </w:t>
      </w:r>
    </w:p>
    <w:p w:rsidR="002F0024" w:rsidRPr="00ED7E78" w:rsidRDefault="00047502" w:rsidP="00C66AD2">
      <w:pPr>
        <w:pStyle w:val="Sansinterligne"/>
        <w:numPr>
          <w:ilvl w:val="0"/>
          <w:numId w:val="4"/>
        </w:numPr>
        <w:rPr>
          <w:rFonts w:ascii="Arial" w:hAnsi="Arial" w:cs="Arial"/>
        </w:rPr>
      </w:pPr>
      <w:r>
        <w:rPr>
          <w:rFonts w:ascii="Arial" w:hAnsi="Arial"/>
        </w:rPr>
        <w:t>Optimale Produktion (durchschnittlicher Wert in kWh/Jahr derselben Anlage in der folgenden Konfiguration: Neigungswinkel 35 Grad und südliche Ausrichtung, ohne Beschattung):</w:t>
      </w:r>
    </w:p>
    <w:p w:rsidR="002F0024" w:rsidRDefault="00047502">
      <w:pPr>
        <w:pStyle w:val="Sansinterligne"/>
        <w:numPr>
          <w:ilvl w:val="0"/>
          <w:numId w:val="4"/>
        </w:numPr>
        <w:rPr>
          <w:rFonts w:ascii="Arial" w:hAnsi="Arial" w:cs="Arial"/>
        </w:rPr>
      </w:pPr>
      <w:r>
        <w:rPr>
          <w:rFonts w:ascii="Arial" w:hAnsi="Arial"/>
        </w:rPr>
        <w:t>Verhältnis zwischen der erwarteten Produktion und der optimalen Produktion (in %):</w:t>
      </w:r>
    </w:p>
    <w:p w:rsidR="00E8127B" w:rsidRPr="00B43FAF" w:rsidRDefault="00E8127B" w:rsidP="00B43FAF">
      <w:pPr>
        <w:contextualSpacing/>
        <w:rPr>
          <w:rFonts w:cs="Arial"/>
        </w:rPr>
      </w:pPr>
    </w:p>
    <w:p w:rsidR="00E8127B" w:rsidRPr="00B43FAF" w:rsidRDefault="00E8127B" w:rsidP="00B43FAF">
      <w:pPr>
        <w:contextualSpacing/>
        <w:rPr>
          <w:rFonts w:cs="Arial"/>
        </w:rPr>
      </w:pPr>
      <w:bookmarkStart w:id="12" w:name="_Toc370332846"/>
      <w:bookmarkStart w:id="13" w:name="_Toc370332847"/>
      <w:bookmarkStart w:id="14" w:name="_Toc370332848"/>
      <w:bookmarkStart w:id="15" w:name="_Toc370332849"/>
      <w:bookmarkStart w:id="16" w:name="_Toc370332850"/>
      <w:bookmarkStart w:id="17" w:name="_Toc370332851"/>
      <w:bookmarkStart w:id="18" w:name="_Toc370332852"/>
      <w:bookmarkStart w:id="19" w:name="_Toc370332853"/>
      <w:bookmarkStart w:id="20" w:name="_Toc370332854"/>
      <w:bookmarkEnd w:id="12"/>
      <w:bookmarkEnd w:id="13"/>
      <w:bookmarkEnd w:id="14"/>
      <w:bookmarkEnd w:id="15"/>
      <w:bookmarkEnd w:id="16"/>
      <w:bookmarkEnd w:id="17"/>
      <w:bookmarkEnd w:id="18"/>
      <w:bookmarkEnd w:id="19"/>
      <w:bookmarkEnd w:id="20"/>
      <w:r>
        <w:t>Erklärung der Hypothesen und der verwendeten Werte</w:t>
      </w:r>
    </w:p>
    <w:p w:rsidR="00E8127B" w:rsidRPr="00B43FAF" w:rsidRDefault="00E8127B" w:rsidP="00B43FAF">
      <w:pPr>
        <w:ind w:left="720"/>
        <w:contextualSpacing/>
        <w:rPr>
          <w:rFonts w:cs="Arial"/>
          <w:color w:val="000000"/>
        </w:rPr>
      </w:pPr>
    </w:p>
    <w:p w:rsidR="00E8127B" w:rsidRPr="00B43FAF" w:rsidRDefault="00E8127B" w:rsidP="00B43FAF">
      <w:pPr>
        <w:pBdr>
          <w:top w:val="single" w:sz="4" w:space="1" w:color="auto"/>
          <w:left w:val="single" w:sz="4" w:space="4" w:color="auto"/>
          <w:bottom w:val="single" w:sz="4" w:space="1" w:color="auto"/>
          <w:right w:val="single" w:sz="4" w:space="4" w:color="auto"/>
        </w:pBdr>
        <w:ind w:left="720"/>
        <w:contextualSpacing/>
        <w:rPr>
          <w:rFonts w:cs="Arial"/>
          <w:color w:val="000000"/>
        </w:rPr>
      </w:pPr>
    </w:p>
    <w:p w:rsidR="00E8127B" w:rsidRPr="00B43FAF" w:rsidRDefault="00E8127B" w:rsidP="00B43FAF">
      <w:pPr>
        <w:pBdr>
          <w:top w:val="single" w:sz="4" w:space="1" w:color="auto"/>
          <w:left w:val="single" w:sz="4" w:space="4" w:color="auto"/>
          <w:bottom w:val="single" w:sz="4" w:space="1" w:color="auto"/>
          <w:right w:val="single" w:sz="4" w:space="4" w:color="auto"/>
        </w:pBdr>
        <w:ind w:left="720"/>
        <w:contextualSpacing/>
        <w:rPr>
          <w:rFonts w:cs="Arial"/>
          <w:color w:val="000000"/>
        </w:rPr>
      </w:pPr>
    </w:p>
    <w:p w:rsidR="00E8127B" w:rsidRPr="00B43FAF" w:rsidRDefault="00E8127B" w:rsidP="00B43FAF">
      <w:pPr>
        <w:pBdr>
          <w:top w:val="single" w:sz="4" w:space="1" w:color="auto"/>
          <w:left w:val="single" w:sz="4" w:space="4" w:color="auto"/>
          <w:bottom w:val="single" w:sz="4" w:space="1" w:color="auto"/>
          <w:right w:val="single" w:sz="4" w:space="4" w:color="auto"/>
        </w:pBdr>
        <w:ind w:left="720"/>
        <w:contextualSpacing/>
        <w:rPr>
          <w:rFonts w:cs="Arial"/>
          <w:color w:val="000000"/>
        </w:rPr>
      </w:pPr>
    </w:p>
    <w:p w:rsidR="003457D9" w:rsidRDefault="003457D9">
      <w:pPr>
        <w:contextualSpacing/>
        <w:rPr>
          <w:rFonts w:cs="Arial"/>
          <w:color w:val="000000"/>
        </w:rPr>
      </w:pPr>
    </w:p>
    <w:p w:rsidR="00E8127B" w:rsidRPr="00B43FAF" w:rsidRDefault="00E8127B" w:rsidP="00B43FAF">
      <w:pPr>
        <w:contextualSpacing/>
        <w:rPr>
          <w:rFonts w:cs="Arial"/>
          <w:b/>
          <w:color w:val="000000"/>
        </w:rPr>
      </w:pPr>
      <w:r>
        <w:rPr>
          <w:b/>
          <w:color w:val="000000"/>
        </w:rPr>
        <w:t xml:space="preserve">3.5.2. SCHÄTZUNG DER STROMPRODUKTION, WENN EIN DOPPELTARIFZÄHLER INSTALLIERT IST </w:t>
      </w:r>
    </w:p>
    <w:p w:rsidR="00E8127B" w:rsidRPr="00B43FAF" w:rsidRDefault="00E8127B" w:rsidP="00B43FAF">
      <w:pPr>
        <w:contextualSpacing/>
        <w:rPr>
          <w:rFonts w:cs="Arial"/>
          <w:b/>
          <w:color w:val="000000"/>
        </w:rPr>
      </w:pPr>
    </w:p>
    <w:p w:rsidR="00E8127B" w:rsidRPr="00B43FAF" w:rsidRDefault="00047502" w:rsidP="00D328D0">
      <w:pPr>
        <w:numPr>
          <w:ilvl w:val="0"/>
          <w:numId w:val="4"/>
        </w:numPr>
        <w:contextualSpacing/>
        <w:rPr>
          <w:rFonts w:cs="Arial"/>
        </w:rPr>
      </w:pPr>
      <w:r>
        <w:t xml:space="preserve">Erwartete Produktion (Wert in kWh/Jahr pro Betriebsjahr) </w:t>
      </w:r>
    </w:p>
    <w:p w:rsidR="00E8127B" w:rsidRPr="0037644A" w:rsidRDefault="00E8127B" w:rsidP="0037644A">
      <w:pPr>
        <w:pStyle w:val="Paragraphedeliste"/>
        <w:numPr>
          <w:ilvl w:val="0"/>
          <w:numId w:val="12"/>
        </w:numPr>
        <w:rPr>
          <w:sz w:val="22"/>
          <w:szCs w:val="22"/>
        </w:rPr>
      </w:pPr>
      <w:r>
        <w:rPr>
          <w:sz w:val="22"/>
          <w:szCs w:val="22"/>
        </w:rPr>
        <w:t>Produktion zu Spitzenlastzeiten („Tag“, 5/7):</w:t>
      </w:r>
      <w:r>
        <w:rPr>
          <w:color w:val="000000"/>
          <w:sz w:val="22"/>
          <w:szCs w:val="22"/>
        </w:rPr>
        <w:t xml:space="preserve"> </w:t>
      </w:r>
    </w:p>
    <w:p w:rsidR="00E8127B" w:rsidRPr="0037644A" w:rsidRDefault="00E8127B" w:rsidP="0037644A">
      <w:pPr>
        <w:pStyle w:val="Paragraphedeliste"/>
        <w:numPr>
          <w:ilvl w:val="0"/>
          <w:numId w:val="12"/>
        </w:numPr>
        <w:rPr>
          <w:sz w:val="22"/>
          <w:szCs w:val="22"/>
        </w:rPr>
      </w:pPr>
      <w:r>
        <w:rPr>
          <w:sz w:val="22"/>
          <w:szCs w:val="22"/>
        </w:rPr>
        <w:t xml:space="preserve">Produktion in Niederlastzeiten („Nacht und Wochenende“, 2/7): </w:t>
      </w:r>
    </w:p>
    <w:p w:rsidR="00D746BA" w:rsidRPr="0037644A" w:rsidRDefault="006372B6" w:rsidP="0037644A">
      <w:pPr>
        <w:pStyle w:val="Paragraphedeliste"/>
        <w:numPr>
          <w:ilvl w:val="0"/>
          <w:numId w:val="4"/>
        </w:numPr>
        <w:rPr>
          <w:sz w:val="22"/>
          <w:szCs w:val="22"/>
        </w:rPr>
      </w:pPr>
      <w:r>
        <w:rPr>
          <w:sz w:val="22"/>
          <w:szCs w:val="22"/>
        </w:rPr>
        <w:t xml:space="preserve">Gesamtproduktion nach 25 Jahren (Wert in kWh/Jahr nach 25 Betriebsjahren) </w:t>
      </w:r>
    </w:p>
    <w:p w:rsidR="00E8127B" w:rsidRPr="0037644A" w:rsidRDefault="00E8127B" w:rsidP="0037644A">
      <w:pPr>
        <w:pStyle w:val="Paragraphedeliste"/>
        <w:numPr>
          <w:ilvl w:val="1"/>
          <w:numId w:val="4"/>
        </w:numPr>
        <w:rPr>
          <w:sz w:val="22"/>
          <w:szCs w:val="22"/>
        </w:rPr>
      </w:pPr>
      <w:r>
        <w:rPr>
          <w:sz w:val="22"/>
          <w:szCs w:val="22"/>
        </w:rPr>
        <w:t>Produktion zu Spitzenlastzeiten („Tag“, 5/7):</w:t>
      </w:r>
      <w:r>
        <w:rPr>
          <w:color w:val="000000"/>
          <w:sz w:val="22"/>
          <w:szCs w:val="22"/>
        </w:rPr>
        <w:t xml:space="preserve"> </w:t>
      </w:r>
    </w:p>
    <w:p w:rsidR="00E8127B" w:rsidRPr="00B43FAF" w:rsidRDefault="00E8127B" w:rsidP="00D328D0">
      <w:pPr>
        <w:numPr>
          <w:ilvl w:val="1"/>
          <w:numId w:val="11"/>
        </w:numPr>
        <w:contextualSpacing/>
        <w:rPr>
          <w:rFonts w:cs="Arial"/>
        </w:rPr>
      </w:pPr>
      <w:r>
        <w:rPr>
          <w:color w:val="000000"/>
        </w:rPr>
        <w:t xml:space="preserve">Produktion in Niederlastzeiten („Nacht und Wochenende“, 2/7): </w:t>
      </w:r>
    </w:p>
    <w:p w:rsidR="00E8127B" w:rsidRPr="00B43FAF" w:rsidRDefault="006372B6" w:rsidP="00D328D0">
      <w:pPr>
        <w:numPr>
          <w:ilvl w:val="0"/>
          <w:numId w:val="4"/>
        </w:numPr>
        <w:contextualSpacing/>
        <w:rPr>
          <w:rFonts w:cs="Arial"/>
        </w:rPr>
      </w:pPr>
      <w:r>
        <w:t>Optimale Produktion (durchschnittlicher Wert in kWh/Jahr derselben Anlage in der folgenden Konfiguration: Neigungswinkel 35 Grad und südliche Ausrichtung, ohne Beschattung):</w:t>
      </w:r>
    </w:p>
    <w:p w:rsidR="00E8127B" w:rsidRPr="00B43FAF" w:rsidRDefault="000B579A" w:rsidP="00D328D0">
      <w:pPr>
        <w:numPr>
          <w:ilvl w:val="1"/>
          <w:numId w:val="9"/>
        </w:numPr>
        <w:contextualSpacing/>
        <w:rPr>
          <w:rFonts w:cs="Arial"/>
        </w:rPr>
      </w:pPr>
      <w:r>
        <w:t>Produktion zu Spitzenlastzeiten („Tag“, 5/7):</w:t>
      </w:r>
      <w:r>
        <w:rPr>
          <w:color w:val="000000"/>
        </w:rPr>
        <w:t xml:space="preserve"> </w:t>
      </w:r>
    </w:p>
    <w:p w:rsidR="00E8127B" w:rsidRPr="00B43FAF" w:rsidRDefault="00E8127B" w:rsidP="00D328D0">
      <w:pPr>
        <w:numPr>
          <w:ilvl w:val="1"/>
          <w:numId w:val="9"/>
        </w:numPr>
        <w:contextualSpacing/>
        <w:rPr>
          <w:rFonts w:cs="Arial"/>
        </w:rPr>
      </w:pPr>
      <w:r>
        <w:rPr>
          <w:color w:val="000000"/>
        </w:rPr>
        <w:t xml:space="preserve">Produktion in Niederlastzeiten („Nacht und Wochenende“, 2/7): </w:t>
      </w:r>
    </w:p>
    <w:p w:rsidR="00E8127B" w:rsidRPr="00B43FAF" w:rsidRDefault="00E8127B" w:rsidP="00B43FAF">
      <w:pPr>
        <w:contextualSpacing/>
        <w:rPr>
          <w:rFonts w:cs="Arial"/>
          <w:color w:val="000000"/>
        </w:rPr>
      </w:pPr>
    </w:p>
    <w:p w:rsidR="00E8127B" w:rsidRPr="00B43FAF" w:rsidRDefault="00673B1B" w:rsidP="00B43FAF">
      <w:pPr>
        <w:contextualSpacing/>
        <w:rPr>
          <w:rFonts w:cs="Arial"/>
        </w:rPr>
      </w:pPr>
      <w:r>
        <w:t>Erklärung der Hypothesen und der verwendeten Werte</w:t>
      </w:r>
    </w:p>
    <w:p w:rsidR="00E8127B" w:rsidRPr="00B43FAF" w:rsidRDefault="00E8127B" w:rsidP="00B43FAF">
      <w:pPr>
        <w:ind w:left="720"/>
        <w:contextualSpacing/>
        <w:rPr>
          <w:rFonts w:cs="Arial"/>
          <w:color w:val="000000"/>
        </w:rPr>
      </w:pPr>
    </w:p>
    <w:p w:rsidR="00E8127B" w:rsidRDefault="00E8127B" w:rsidP="00B43FAF">
      <w:pPr>
        <w:pBdr>
          <w:top w:val="single" w:sz="4" w:space="1" w:color="auto"/>
          <w:left w:val="single" w:sz="4" w:space="4" w:color="auto"/>
          <w:bottom w:val="single" w:sz="4" w:space="1" w:color="auto"/>
          <w:right w:val="single" w:sz="4" w:space="4" w:color="auto"/>
        </w:pBdr>
        <w:ind w:left="720"/>
        <w:contextualSpacing/>
        <w:rPr>
          <w:rFonts w:cs="Arial"/>
          <w:color w:val="000000"/>
        </w:rPr>
      </w:pPr>
    </w:p>
    <w:p w:rsidR="00ED7E78" w:rsidRDefault="00ED7E78" w:rsidP="00B43FAF">
      <w:pPr>
        <w:pBdr>
          <w:top w:val="single" w:sz="4" w:space="1" w:color="auto"/>
          <w:left w:val="single" w:sz="4" w:space="4" w:color="auto"/>
          <w:bottom w:val="single" w:sz="4" w:space="1" w:color="auto"/>
          <w:right w:val="single" w:sz="4" w:space="4" w:color="auto"/>
        </w:pBdr>
        <w:ind w:left="720"/>
        <w:contextualSpacing/>
        <w:rPr>
          <w:rFonts w:cs="Arial"/>
          <w:color w:val="000000"/>
        </w:rPr>
      </w:pPr>
    </w:p>
    <w:p w:rsidR="000D224F" w:rsidRDefault="000D224F" w:rsidP="00B43FAF">
      <w:pPr>
        <w:pBdr>
          <w:top w:val="single" w:sz="4" w:space="1" w:color="auto"/>
          <w:left w:val="single" w:sz="4" w:space="4" w:color="auto"/>
          <w:bottom w:val="single" w:sz="4" w:space="1" w:color="auto"/>
          <w:right w:val="single" w:sz="4" w:space="4" w:color="auto"/>
        </w:pBdr>
        <w:ind w:left="720"/>
        <w:contextualSpacing/>
        <w:rPr>
          <w:rFonts w:cs="Arial"/>
          <w:color w:val="000000"/>
        </w:rPr>
      </w:pPr>
    </w:p>
    <w:p w:rsidR="000D224F" w:rsidRPr="00B43FAF" w:rsidRDefault="000D224F" w:rsidP="00B43FAF">
      <w:pPr>
        <w:pBdr>
          <w:top w:val="single" w:sz="4" w:space="1" w:color="auto"/>
          <w:left w:val="single" w:sz="4" w:space="4" w:color="auto"/>
          <w:bottom w:val="single" w:sz="4" w:space="1" w:color="auto"/>
          <w:right w:val="single" w:sz="4" w:space="4" w:color="auto"/>
        </w:pBdr>
        <w:ind w:left="720"/>
        <w:contextualSpacing/>
        <w:rPr>
          <w:rFonts w:cs="Arial"/>
          <w:color w:val="000000"/>
        </w:rPr>
      </w:pPr>
    </w:p>
    <w:p w:rsidR="00E8127B" w:rsidRPr="00B43FAF" w:rsidRDefault="00E8127B" w:rsidP="00B43FAF">
      <w:pPr>
        <w:pBdr>
          <w:top w:val="single" w:sz="4" w:space="1" w:color="auto"/>
          <w:left w:val="single" w:sz="4" w:space="4" w:color="auto"/>
          <w:bottom w:val="single" w:sz="4" w:space="1" w:color="auto"/>
          <w:right w:val="single" w:sz="4" w:space="4" w:color="auto"/>
        </w:pBdr>
        <w:ind w:left="720"/>
        <w:contextualSpacing/>
        <w:rPr>
          <w:rFonts w:cs="Arial"/>
          <w:color w:val="000000"/>
        </w:rPr>
      </w:pPr>
    </w:p>
    <w:p w:rsidR="00D746BA" w:rsidRDefault="00D746BA" w:rsidP="00CD4555">
      <w:pPr>
        <w:rPr>
          <w:rFonts w:cs="Arial"/>
          <w:color w:val="000000"/>
        </w:rPr>
      </w:pPr>
    </w:p>
    <w:p w:rsidR="00A22B9A" w:rsidRDefault="00673B1B" w:rsidP="00CD4555">
      <w:pPr>
        <w:rPr>
          <w:rFonts w:cs="Arial"/>
        </w:rPr>
      </w:pPr>
      <w:r>
        <w:t xml:space="preserve">Im Falle eines negativen Zählerstands (während des Zeitraumes zwischen zwei Zählerablesungen liegt der Verbrauch in Spitzenlastzeiten höher als die Produktion in Spitzenlastzeiten): </w:t>
      </w:r>
    </w:p>
    <w:p w:rsidR="00673B1B" w:rsidRDefault="00D746BA" w:rsidP="00CD4555">
      <w:pPr>
        <w:rPr>
          <w:rFonts w:cs="Arial"/>
          <w:color w:val="000000"/>
        </w:rPr>
      </w:pPr>
      <w:r>
        <w:t>Vorschläge, um dieses Problem zu beheben:</w:t>
      </w:r>
    </w:p>
    <w:p w:rsidR="004075AD" w:rsidRPr="00CD4555" w:rsidRDefault="004075AD" w:rsidP="00CD4555">
      <w:pPr>
        <w:rPr>
          <w:rFonts w:cs="Arial"/>
          <w:color w:val="000000"/>
        </w:rPr>
      </w:pPr>
    </w:p>
    <w:p w:rsidR="00673B1B" w:rsidRPr="00B43FAF" w:rsidRDefault="00673B1B" w:rsidP="00673B1B">
      <w:pPr>
        <w:pBdr>
          <w:top w:val="single" w:sz="4" w:space="1" w:color="auto"/>
          <w:left w:val="single" w:sz="4" w:space="4" w:color="auto"/>
          <w:bottom w:val="single" w:sz="4" w:space="1" w:color="auto"/>
          <w:right w:val="single" w:sz="4" w:space="4" w:color="auto"/>
        </w:pBdr>
        <w:ind w:left="720"/>
        <w:contextualSpacing/>
        <w:rPr>
          <w:rFonts w:cs="Arial"/>
          <w:color w:val="000000"/>
        </w:rPr>
      </w:pPr>
    </w:p>
    <w:p w:rsidR="00673B1B" w:rsidRPr="00B43FAF" w:rsidRDefault="00673B1B" w:rsidP="00673B1B">
      <w:pPr>
        <w:pBdr>
          <w:top w:val="single" w:sz="4" w:space="1" w:color="auto"/>
          <w:left w:val="single" w:sz="4" w:space="4" w:color="auto"/>
          <w:bottom w:val="single" w:sz="4" w:space="1" w:color="auto"/>
          <w:right w:val="single" w:sz="4" w:space="4" w:color="auto"/>
        </w:pBdr>
        <w:ind w:left="720"/>
        <w:contextualSpacing/>
        <w:rPr>
          <w:rFonts w:cs="Arial"/>
          <w:color w:val="000000"/>
        </w:rPr>
      </w:pPr>
    </w:p>
    <w:p w:rsidR="00673B1B" w:rsidRDefault="00673B1B" w:rsidP="00673B1B">
      <w:pPr>
        <w:pBdr>
          <w:top w:val="single" w:sz="4" w:space="1" w:color="auto"/>
          <w:left w:val="single" w:sz="4" w:space="4" w:color="auto"/>
          <w:bottom w:val="single" w:sz="4" w:space="1" w:color="auto"/>
          <w:right w:val="single" w:sz="4" w:space="4" w:color="auto"/>
        </w:pBdr>
        <w:ind w:left="720"/>
        <w:contextualSpacing/>
        <w:rPr>
          <w:rFonts w:cs="Arial"/>
          <w:color w:val="000000"/>
        </w:rPr>
      </w:pPr>
    </w:p>
    <w:p w:rsidR="000D224F" w:rsidRDefault="000D224F" w:rsidP="00673B1B">
      <w:pPr>
        <w:pBdr>
          <w:top w:val="single" w:sz="4" w:space="1" w:color="auto"/>
          <w:left w:val="single" w:sz="4" w:space="4" w:color="auto"/>
          <w:bottom w:val="single" w:sz="4" w:space="1" w:color="auto"/>
          <w:right w:val="single" w:sz="4" w:space="4" w:color="auto"/>
        </w:pBdr>
        <w:ind w:left="720"/>
        <w:contextualSpacing/>
        <w:rPr>
          <w:rFonts w:cs="Arial"/>
          <w:color w:val="000000"/>
        </w:rPr>
      </w:pPr>
    </w:p>
    <w:p w:rsidR="000D224F" w:rsidRDefault="000D224F" w:rsidP="00B43FAF">
      <w:pPr>
        <w:contextualSpacing/>
        <w:rPr>
          <w:rFonts w:cs="Arial"/>
          <w:b/>
          <w:color w:val="000000"/>
        </w:rPr>
      </w:pPr>
    </w:p>
    <w:p w:rsidR="000D224F" w:rsidRDefault="000D224F" w:rsidP="00B43FAF">
      <w:pPr>
        <w:contextualSpacing/>
        <w:rPr>
          <w:rFonts w:cs="Arial"/>
          <w:b/>
          <w:color w:val="000000"/>
        </w:rPr>
      </w:pPr>
    </w:p>
    <w:p w:rsidR="000D224F" w:rsidRDefault="000D224F" w:rsidP="00B43FAF">
      <w:pPr>
        <w:contextualSpacing/>
        <w:rPr>
          <w:rFonts w:cs="Arial"/>
          <w:b/>
          <w:color w:val="000000"/>
        </w:rPr>
      </w:pPr>
    </w:p>
    <w:p w:rsidR="000D224F" w:rsidRDefault="000D224F" w:rsidP="00B43FAF">
      <w:pPr>
        <w:contextualSpacing/>
        <w:rPr>
          <w:rFonts w:cs="Arial"/>
          <w:b/>
          <w:color w:val="000000"/>
        </w:rPr>
      </w:pPr>
    </w:p>
    <w:p w:rsidR="00673B1B" w:rsidRPr="00ED1530" w:rsidRDefault="006175E1" w:rsidP="00B43FAF">
      <w:pPr>
        <w:contextualSpacing/>
        <w:rPr>
          <w:rFonts w:cs="Arial"/>
          <w:b/>
          <w:color w:val="000000"/>
        </w:rPr>
      </w:pPr>
      <w:r>
        <w:rPr>
          <w:b/>
          <w:color w:val="000000"/>
        </w:rPr>
        <w:t>3.5.3. EMPFEHLUNG</w:t>
      </w:r>
    </w:p>
    <w:p w:rsidR="006372B6" w:rsidRDefault="006372B6" w:rsidP="00B43FAF">
      <w:pPr>
        <w:contextualSpacing/>
        <w:rPr>
          <w:rFonts w:cs="Arial"/>
          <w:color w:val="000000"/>
        </w:rPr>
      </w:pPr>
    </w:p>
    <w:p w:rsidR="006372B6" w:rsidRDefault="006372B6" w:rsidP="006372B6">
      <w:pPr>
        <w:contextualSpacing/>
        <w:rPr>
          <w:rFonts w:cs="Arial"/>
          <w:color w:val="000000"/>
        </w:rPr>
      </w:pPr>
      <w:r>
        <w:rPr>
          <w:color w:val="000000"/>
        </w:rPr>
        <w:t>Um einen exakten Wert der Produktion der Anlage zu erhalten: Wird empfohlen, optional einen Produktionszähler zu installieren, der folgende Anforderungen erfüllt:</w:t>
      </w:r>
    </w:p>
    <w:p w:rsidR="006372B6" w:rsidRPr="00DF3737" w:rsidRDefault="006372B6" w:rsidP="00C66AD2">
      <w:pPr>
        <w:pStyle w:val="Paragraphedeliste"/>
        <w:numPr>
          <w:ilvl w:val="0"/>
          <w:numId w:val="36"/>
        </w:numPr>
        <w:rPr>
          <w:rFonts w:eastAsia="Calibri" w:cs="Arial"/>
          <w:color w:val="000000"/>
          <w:spacing w:val="0"/>
          <w:kern w:val="0"/>
          <w:sz w:val="22"/>
          <w:szCs w:val="22"/>
        </w:rPr>
      </w:pPr>
      <w:r>
        <w:rPr>
          <w:color w:val="000000"/>
          <w:sz w:val="22"/>
          <w:szCs w:val="22"/>
        </w:rPr>
        <w:t>max. Klasse 2;</w:t>
      </w:r>
    </w:p>
    <w:p w:rsidR="00047502" w:rsidRPr="00E73D6C" w:rsidRDefault="00CE7C1F" w:rsidP="00C66AD2">
      <w:pPr>
        <w:pStyle w:val="Paragraphedeliste"/>
        <w:numPr>
          <w:ilvl w:val="0"/>
          <w:numId w:val="36"/>
        </w:numPr>
        <w:rPr>
          <w:rFonts w:eastAsia="Calibri" w:cs="Arial"/>
          <w:color w:val="000000"/>
          <w:spacing w:val="0"/>
          <w:kern w:val="0"/>
          <w:sz w:val="22"/>
          <w:szCs w:val="22"/>
        </w:rPr>
      </w:pPr>
      <w:r>
        <w:rPr>
          <w:color w:val="000000"/>
          <w:sz w:val="22"/>
          <w:szCs w:val="22"/>
        </w:rPr>
        <w:t>MID-Kennzeichnung (Messgeräterichtlinie).</w:t>
      </w:r>
    </w:p>
    <w:p w:rsidR="001221F0" w:rsidRPr="00E73D6C" w:rsidRDefault="001221F0" w:rsidP="00B43FAF">
      <w:pPr>
        <w:contextualSpacing/>
        <w:rPr>
          <w:rFonts w:cs="Arial"/>
          <w:color w:val="000000"/>
          <w:lang w:val="en-GB"/>
        </w:rPr>
      </w:pPr>
    </w:p>
    <w:p w:rsidR="00E8127B" w:rsidRPr="00B43FAF" w:rsidRDefault="00E8127B" w:rsidP="00B43FAF">
      <w:pPr>
        <w:keepNext/>
        <w:widowControl w:val="0"/>
        <w:snapToGrid w:val="0"/>
        <w:contextualSpacing/>
        <w:outlineLvl w:val="1"/>
        <w:rPr>
          <w:rFonts w:cs="Arial"/>
          <w:b/>
          <w:color w:val="000000"/>
          <w:sz w:val="28"/>
          <w:szCs w:val="28"/>
        </w:rPr>
      </w:pPr>
      <w:bookmarkStart w:id="21" w:name="_Toc370332856"/>
      <w:bookmarkStart w:id="22" w:name="_Toc370332857"/>
      <w:bookmarkStart w:id="23" w:name="_Toc370332858"/>
      <w:bookmarkStart w:id="24" w:name="_Toc310496324"/>
      <w:bookmarkStart w:id="25" w:name="_Toc305679739"/>
      <w:bookmarkStart w:id="26" w:name="_Toc373760875"/>
      <w:bookmarkEnd w:id="21"/>
      <w:bookmarkEnd w:id="22"/>
      <w:bookmarkEnd w:id="23"/>
      <w:r>
        <w:rPr>
          <w:b/>
          <w:color w:val="000000"/>
          <w:sz w:val="28"/>
          <w:szCs w:val="28"/>
        </w:rPr>
        <w:t xml:space="preserve">3.6. </w:t>
      </w:r>
      <w:r>
        <w:rPr>
          <w:b/>
        </w:rPr>
        <w:t xml:space="preserve">WIRKUNGSGRAD DER ANLAGE </w:t>
      </w:r>
      <w:bookmarkEnd w:id="24"/>
      <w:bookmarkEnd w:id="25"/>
      <w:bookmarkEnd w:id="26"/>
    </w:p>
    <w:p w:rsidR="00E8127B" w:rsidRPr="00B43FAF" w:rsidRDefault="00E8127B" w:rsidP="00B43FAF">
      <w:pPr>
        <w:contextualSpacing/>
        <w:rPr>
          <w:rFonts w:cs="Arial"/>
        </w:rPr>
      </w:pPr>
    </w:p>
    <w:p w:rsidR="00E8127B" w:rsidRDefault="00320297" w:rsidP="00B43FAF">
      <w:pPr>
        <w:contextualSpacing/>
        <w:rPr>
          <w:rFonts w:cs="Arial"/>
        </w:rPr>
      </w:pPr>
      <w:r>
        <w:t>Dieser Wirkungsgrad kann auf dem Finanzsimulator der APERe (</w:t>
      </w:r>
      <w:hyperlink r:id="rId10" w:history="1">
        <w:r>
          <w:rPr>
            <w:rStyle w:val="Lienhypertexte"/>
          </w:rPr>
          <w:t>www.apere.org</w:t>
        </w:r>
      </w:hyperlink>
      <w:r>
        <w:t xml:space="preserve"> und </w:t>
      </w:r>
      <w:hyperlink r:id="rId11" w:history="1">
        <w:r>
          <w:rPr>
            <w:rStyle w:val="Lienhypertexte"/>
          </w:rPr>
          <w:t>www.energie.wallonie.be</w:t>
        </w:r>
      </w:hyperlink>
      <w:r>
        <w:t>) berechnet werden.</w:t>
      </w:r>
    </w:p>
    <w:p w:rsidR="00907DF0" w:rsidRDefault="00907DF0" w:rsidP="00F85C8F">
      <w:pPr>
        <w:contextualSpacing/>
        <w:rPr>
          <w:rFonts w:cs="Arial"/>
        </w:rPr>
      </w:pPr>
      <w:r>
        <w:t>Der Betrag der QUALIWATT-Prämie wird berechnet und auf der Website der Wallonischen Kommission für Energie (Commission Wallonne pour l’Energie, CWaPE) drei Monate im Voraus veröffentlicht, wobei das Datum der Endabnahme durch eine Prüfstelle als Ausgangsdatum für die Gewährung der Prämie gilt.</w:t>
      </w:r>
    </w:p>
    <w:p w:rsidR="001221F0" w:rsidRDefault="001221F0" w:rsidP="00F85C8F">
      <w:pPr>
        <w:contextualSpacing/>
        <w:rPr>
          <w:rFonts w:cs="Arial"/>
        </w:rPr>
      </w:pPr>
    </w:p>
    <w:p w:rsidR="001221F0" w:rsidRPr="00B43FAF" w:rsidRDefault="001221F0" w:rsidP="00F85C8F">
      <w:pPr>
        <w:contextualSpacing/>
        <w:rPr>
          <w:rFonts w:cs="Arial"/>
        </w:rPr>
      </w:pPr>
    </w:p>
    <w:p w:rsidR="00E8127B" w:rsidRPr="00B43FAF" w:rsidRDefault="00E8127B" w:rsidP="00B43FAF">
      <w:pPr>
        <w:keepNext/>
        <w:widowControl w:val="0"/>
        <w:snapToGrid w:val="0"/>
        <w:contextualSpacing/>
        <w:outlineLvl w:val="2"/>
        <w:rPr>
          <w:rFonts w:cs="Arial"/>
          <w:b/>
          <w:color w:val="000000"/>
          <w:sz w:val="28"/>
          <w:szCs w:val="28"/>
        </w:rPr>
      </w:pPr>
      <w:r>
        <w:rPr>
          <w:b/>
          <w:color w:val="000000"/>
          <w:sz w:val="28"/>
          <w:szCs w:val="28"/>
        </w:rPr>
        <w:t>3.7. ANLAGEN</w:t>
      </w:r>
    </w:p>
    <w:p w:rsidR="00E8127B" w:rsidRPr="00B43FAF" w:rsidRDefault="00E8127B" w:rsidP="00B43FAF">
      <w:pPr>
        <w:contextualSpacing/>
        <w:rPr>
          <w:rFonts w:cs="Arial"/>
        </w:rPr>
      </w:pPr>
      <w:bookmarkStart w:id="27" w:name="_Toc370332833"/>
      <w:bookmarkStart w:id="28" w:name="_Toc321323211"/>
      <w:bookmarkStart w:id="29" w:name="_Toc323130151"/>
      <w:bookmarkStart w:id="30" w:name="_Toc310496339"/>
      <w:bookmarkEnd w:id="27"/>
      <w:bookmarkEnd w:id="28"/>
      <w:bookmarkEnd w:id="29"/>
    </w:p>
    <w:bookmarkEnd w:id="30"/>
    <w:p w:rsidR="00E8127B" w:rsidRDefault="00E8127B" w:rsidP="00B43FAF">
      <w:pPr>
        <w:contextualSpacing/>
        <w:rPr>
          <w:rFonts w:cs="Arial"/>
          <w:color w:val="000000"/>
        </w:rPr>
      </w:pPr>
      <w:r>
        <w:rPr>
          <w:color w:val="000000"/>
        </w:rPr>
        <w:t>Die folgenden Elemente liegen dem vorliegenden Lastenheft bei und werden vom Installateur bereitgestellt:</w:t>
      </w:r>
    </w:p>
    <w:p w:rsidR="003D5F58" w:rsidRPr="00B43FAF" w:rsidRDefault="003D5F58" w:rsidP="00B43FAF">
      <w:pPr>
        <w:contextualSpacing/>
        <w:rPr>
          <w:rFonts w:cs="Arial"/>
          <w:color w:val="000000"/>
        </w:rPr>
      </w:pPr>
    </w:p>
    <w:p w:rsidR="00E8127B" w:rsidRPr="00ED7E78" w:rsidRDefault="00E8127B" w:rsidP="0037644A">
      <w:pPr>
        <w:pStyle w:val="Paragraphedeliste"/>
        <w:numPr>
          <w:ilvl w:val="0"/>
          <w:numId w:val="6"/>
        </w:numPr>
        <w:rPr>
          <w:sz w:val="22"/>
          <w:szCs w:val="22"/>
        </w:rPr>
      </w:pPr>
      <w:r>
        <w:rPr>
          <w:sz w:val="22"/>
          <w:szCs w:val="22"/>
        </w:rPr>
        <w:t xml:space="preserve">das technische Datenblatt der Kollektoren; </w:t>
      </w:r>
    </w:p>
    <w:p w:rsidR="00E8127B" w:rsidRPr="00ED7E78" w:rsidRDefault="00E8127B" w:rsidP="0037644A">
      <w:pPr>
        <w:pStyle w:val="Paragraphedeliste"/>
        <w:numPr>
          <w:ilvl w:val="0"/>
          <w:numId w:val="6"/>
        </w:numPr>
        <w:rPr>
          <w:sz w:val="22"/>
          <w:szCs w:val="22"/>
        </w:rPr>
      </w:pPr>
      <w:r>
        <w:rPr>
          <w:sz w:val="22"/>
          <w:szCs w:val="22"/>
        </w:rPr>
        <w:t>das technische Datenblatt des Wechselrichters;</w:t>
      </w:r>
    </w:p>
    <w:p w:rsidR="003F2B23" w:rsidRPr="00ED7E78" w:rsidRDefault="003F2B23" w:rsidP="0037644A">
      <w:pPr>
        <w:pStyle w:val="Paragraphedeliste"/>
        <w:numPr>
          <w:ilvl w:val="0"/>
          <w:numId w:val="6"/>
        </w:numPr>
        <w:rPr>
          <w:rFonts w:cs="Arial"/>
          <w:color w:val="000000"/>
          <w:sz w:val="22"/>
          <w:szCs w:val="22"/>
        </w:rPr>
      </w:pPr>
      <w:r>
        <w:rPr>
          <w:sz w:val="22"/>
          <w:szCs w:val="22"/>
        </w:rPr>
        <w:t>das Garantiezertifikat des Herstellers der Kollektoren und des Wechselrichters;</w:t>
      </w:r>
    </w:p>
    <w:p w:rsidR="000F78E0" w:rsidRPr="00ED7E78" w:rsidRDefault="00E8127B" w:rsidP="0037644A">
      <w:pPr>
        <w:pStyle w:val="Paragraphedeliste"/>
        <w:numPr>
          <w:ilvl w:val="0"/>
          <w:numId w:val="6"/>
        </w:numPr>
        <w:rPr>
          <w:sz w:val="22"/>
          <w:szCs w:val="22"/>
        </w:rPr>
      </w:pPr>
      <w:r>
        <w:rPr>
          <w:sz w:val="22"/>
          <w:szCs w:val="22"/>
        </w:rPr>
        <w:t>das technische Datenblatt der zusätzlich installierten Optionen;</w:t>
      </w:r>
    </w:p>
    <w:p w:rsidR="00E8127B" w:rsidRDefault="00DB2B54" w:rsidP="0037644A">
      <w:pPr>
        <w:pStyle w:val="Paragraphedeliste"/>
        <w:numPr>
          <w:ilvl w:val="0"/>
          <w:numId w:val="6"/>
        </w:numPr>
        <w:rPr>
          <w:sz w:val="22"/>
          <w:szCs w:val="22"/>
        </w:rPr>
      </w:pPr>
      <w:r>
        <w:rPr>
          <w:sz w:val="22"/>
          <w:szCs w:val="22"/>
        </w:rPr>
        <w:t>der Montage- und Verkabelungsplan der Anlage.</w:t>
      </w:r>
    </w:p>
    <w:p w:rsidR="00724A07" w:rsidRDefault="000D224F" w:rsidP="007A1350">
      <w:pPr>
        <w:jc w:val="left"/>
      </w:pPr>
      <w:r>
        <w:br w:type="page"/>
      </w:r>
    </w:p>
    <w:p w:rsidR="00724A07" w:rsidRDefault="00724A07"/>
    <w:p w:rsidR="001B2E86" w:rsidRPr="00B43FAF" w:rsidRDefault="001B2E86" w:rsidP="00B43FAF">
      <w:pPr>
        <w:pStyle w:val="Titre1"/>
        <w:numPr>
          <w:ilvl w:val="0"/>
          <w:numId w:val="0"/>
        </w:numPr>
        <w:pBdr>
          <w:top w:val="single" w:sz="4" w:space="1" w:color="auto"/>
          <w:left w:val="single" w:sz="4" w:space="4" w:color="auto"/>
          <w:bottom w:val="single" w:sz="4" w:space="1" w:color="auto"/>
          <w:right w:val="single" w:sz="4" w:space="4" w:color="auto"/>
        </w:pBdr>
        <w:spacing w:before="0" w:after="0"/>
        <w:contextualSpacing/>
        <w:jc w:val="center"/>
        <w:rPr>
          <w:rFonts w:cs="Arial"/>
          <w:b/>
          <w:sz w:val="36"/>
          <w:szCs w:val="36"/>
        </w:rPr>
      </w:pPr>
      <w:r>
        <w:rPr>
          <w:b/>
          <w:sz w:val="36"/>
          <w:szCs w:val="36"/>
        </w:rPr>
        <w:t>4.  BESTELLUNG</w:t>
      </w:r>
    </w:p>
    <w:p w:rsidR="001B2E86" w:rsidRDefault="001B2E86" w:rsidP="00B43FAF">
      <w:pPr>
        <w:contextualSpacing/>
        <w:rPr>
          <w:rFonts w:cs="Arial"/>
          <w:color w:val="000000"/>
        </w:rPr>
      </w:pPr>
    </w:p>
    <w:p w:rsidR="003D5F58" w:rsidRDefault="003D5F58" w:rsidP="003D5F58">
      <w:pPr>
        <w:contextualSpacing/>
        <w:rPr>
          <w:rFonts w:cs="Arial"/>
          <w:color w:val="000000"/>
        </w:rPr>
      </w:pPr>
    </w:p>
    <w:p w:rsidR="004962E9" w:rsidRDefault="00B43FAF" w:rsidP="003D5F58">
      <w:pPr>
        <w:contextualSpacing/>
        <w:rPr>
          <w:rFonts w:cs="Arial"/>
          <w:color w:val="000000"/>
        </w:rPr>
      </w:pPr>
      <w:r>
        <w:rPr>
          <w:color w:val="000000"/>
        </w:rPr>
        <w:t xml:space="preserve">Das Angebot wird angenommen unter der aufschiebenden Bedingung, dass ein Bankkredit gewährt wird, der innerhalb einer Frist von ……………………… (mindestens 30 Kalendertage ab Bestelldatum) erhalten werden muss mit einem Höchstbetrag von ………………………. </w:t>
      </w:r>
    </w:p>
    <w:p w:rsidR="004962E9" w:rsidRDefault="004962E9" w:rsidP="003D5F58">
      <w:pPr>
        <w:contextualSpacing/>
        <w:rPr>
          <w:rFonts w:cs="Arial"/>
          <w:color w:val="000000"/>
        </w:rPr>
      </w:pPr>
    </w:p>
    <w:p w:rsidR="004962E9" w:rsidRPr="002D1570" w:rsidRDefault="004962E9" w:rsidP="003D5F58">
      <w:pPr>
        <w:contextualSpacing/>
        <w:rPr>
          <w:rFonts w:cs="Arial"/>
          <w:color w:val="000000"/>
        </w:rPr>
      </w:pPr>
      <w:r>
        <w:t>Das Angebot wird unter der aufschiebenden Bedingung angenommen, dass im Rahmen der im Lastenheft genannten, vor der Installation der Fotovoltaikanlage erforderlichen technischen Prüfungen nicht festgestellt wird, dass Arbeiten durchgeführt werden müssen, deren Wert 10 % des Gesamtpreises für die Konzeption, Lieferung und Installation der Fotovoltaikanlage (ausschließlich Mietkosten und einschließlich Kosten für die Abnahme durch eine Prüfstelle) beträgt oder übersteigt.</w:t>
      </w:r>
      <w:r>
        <w:rPr>
          <w:color w:val="000000"/>
        </w:rPr>
        <w:t xml:space="preserve"> </w:t>
      </w:r>
    </w:p>
    <w:p w:rsidR="00B43FAF" w:rsidRPr="002D1570" w:rsidRDefault="00B43FAF" w:rsidP="003D5F58">
      <w:pPr>
        <w:contextualSpacing/>
        <w:rPr>
          <w:rFonts w:cs="Arial"/>
          <w:color w:val="000000"/>
        </w:rPr>
      </w:pPr>
    </w:p>
    <w:p w:rsidR="001B2E86" w:rsidRPr="00B43FAF" w:rsidRDefault="001B2E86" w:rsidP="00B43FAF">
      <w:pPr>
        <w:contextualSpacing/>
        <w:rPr>
          <w:rFonts w:cs="Arial"/>
          <w:color w:val="000000"/>
        </w:rPr>
      </w:pPr>
    </w:p>
    <w:p w:rsidR="007A661C" w:rsidRDefault="007A661C" w:rsidP="007A661C">
      <w:pPr>
        <w:pBdr>
          <w:top w:val="single" w:sz="4" w:space="1" w:color="auto"/>
          <w:left w:val="single" w:sz="4" w:space="4" w:color="auto"/>
          <w:bottom w:val="single" w:sz="4" w:space="1" w:color="auto"/>
          <w:right w:val="single" w:sz="4" w:space="4" w:color="auto"/>
        </w:pBdr>
        <w:contextualSpacing/>
        <w:rPr>
          <w:rFonts w:cs="Arial"/>
          <w:b/>
          <w:bCs/>
          <w:u w:val="single"/>
        </w:rPr>
      </w:pPr>
      <w:r>
        <w:rPr>
          <w:b/>
          <w:bCs/>
          <w:u w:val="single"/>
        </w:rPr>
        <w:t>Falls der Vertrag außerhalb der Räumlichkeiten des Installateurs oder</w:t>
      </w:r>
      <w:r w:rsidR="00F74CE3">
        <w:rPr>
          <w:b/>
          <w:bCs/>
          <w:u w:val="single"/>
        </w:rPr>
        <w:t xml:space="preserve"> – </w:t>
      </w:r>
      <w:r>
        <w:rPr>
          <w:b/>
          <w:bCs/>
          <w:u w:val="single"/>
        </w:rPr>
        <w:t>im Falle einer Vergabe von Unteraufträgen</w:t>
      </w:r>
      <w:r w:rsidR="00F74CE3">
        <w:rPr>
          <w:b/>
          <w:bCs/>
          <w:u w:val="single"/>
        </w:rPr>
        <w:t xml:space="preserve"> – </w:t>
      </w:r>
      <w:r>
        <w:rPr>
          <w:b/>
          <w:bCs/>
          <w:u w:val="single"/>
        </w:rPr>
        <w:t>des Hauptunternehmers geschlossen wird (z.B. auf einer Messe oder auf einer Ausstellung):</w:t>
      </w:r>
    </w:p>
    <w:p w:rsidR="007A661C" w:rsidRPr="007A661C" w:rsidRDefault="007A661C" w:rsidP="007A661C">
      <w:pPr>
        <w:pBdr>
          <w:top w:val="single" w:sz="4" w:space="1" w:color="auto"/>
          <w:left w:val="single" w:sz="4" w:space="4" w:color="auto"/>
          <w:bottom w:val="single" w:sz="4" w:space="1" w:color="auto"/>
          <w:right w:val="single" w:sz="4" w:space="4" w:color="auto"/>
        </w:pBdr>
        <w:contextualSpacing/>
        <w:rPr>
          <w:rFonts w:cs="Arial"/>
          <w:b/>
          <w:bCs/>
          <w:u w:val="single"/>
        </w:rPr>
      </w:pPr>
    </w:p>
    <w:p w:rsidR="001B2E86" w:rsidRPr="00B43FAF" w:rsidRDefault="001B2E86" w:rsidP="007A661C">
      <w:pPr>
        <w:pBdr>
          <w:top w:val="single" w:sz="4" w:space="1" w:color="auto"/>
          <w:left w:val="single" w:sz="4" w:space="4" w:color="auto"/>
          <w:bottom w:val="single" w:sz="4" w:space="1" w:color="auto"/>
          <w:right w:val="single" w:sz="4" w:space="4" w:color="auto"/>
        </w:pBdr>
        <w:contextualSpacing/>
        <w:rPr>
          <w:rFonts w:cs="Arial"/>
        </w:rPr>
      </w:pPr>
      <w:r>
        <w:rPr>
          <w:b/>
          <w:bCs/>
        </w:rPr>
        <w:t>Innerhalb von sieben Tagen ab dem Tag nach Aufgabe der Bestellung hat die Privatperson das Recht, kostenlos von dem Vertrag zurückzutreten, sofern sie das Unternehmen schriftlich per Einschreiben hiervon in Kenntnis setzt. Gleich welche Klausel, durch die der Verbraucher auf dieses Recht verzichtet, ist nichtig. Die Frist gilt als beachtet, wenn die Benachrichtigung vor Verstreichen dieser Frist abgeschickt wird.</w:t>
      </w:r>
    </w:p>
    <w:p w:rsidR="001B2E86" w:rsidRDefault="001B2E86" w:rsidP="00B43FAF">
      <w:pPr>
        <w:contextualSpacing/>
        <w:rPr>
          <w:rFonts w:cs="Arial"/>
          <w:color w:val="000000"/>
        </w:rPr>
      </w:pPr>
    </w:p>
    <w:p w:rsidR="002D5539" w:rsidRDefault="002D5539" w:rsidP="00B43FAF">
      <w:pPr>
        <w:contextualSpacing/>
        <w:rPr>
          <w:rFonts w:cs="Arial"/>
          <w:color w:val="000000"/>
        </w:rPr>
      </w:pPr>
    </w:p>
    <w:p w:rsidR="002D5539" w:rsidRDefault="002D5539" w:rsidP="00B43FAF">
      <w:pPr>
        <w:contextualSpacing/>
        <w:rPr>
          <w:rFonts w:cs="Arial"/>
          <w:color w:val="000000"/>
        </w:rPr>
      </w:pPr>
    </w:p>
    <w:p w:rsidR="002D5539" w:rsidRDefault="002D5539" w:rsidP="00B43FAF">
      <w:pPr>
        <w:contextualSpacing/>
        <w:rPr>
          <w:rFonts w:cs="Arial"/>
          <w:color w:val="000000"/>
        </w:rPr>
      </w:pPr>
    </w:p>
    <w:p w:rsidR="002D5539" w:rsidRPr="00B43FAF" w:rsidRDefault="002D5539" w:rsidP="00B43FAF">
      <w:pPr>
        <w:contextualSpacing/>
        <w:rPr>
          <w:rFonts w:cs="Arial"/>
          <w:color w:val="000000"/>
        </w:rPr>
      </w:pPr>
    </w:p>
    <w:p w:rsidR="001B2E86" w:rsidRPr="00B43FAF" w:rsidRDefault="001B2E86" w:rsidP="00B43FAF">
      <w:pPr>
        <w:contextualSpacing/>
        <w:rPr>
          <w:rFonts w:cs="Arial"/>
          <w:color w:val="000000"/>
        </w:rPr>
      </w:pPr>
      <w:r>
        <w:rPr>
          <w:color w:val="000000"/>
        </w:rPr>
        <w:t>Das Angebot wird angenommen von der Privatperson am:</w:t>
      </w:r>
    </w:p>
    <w:p w:rsidR="001B2E86" w:rsidRPr="00B43FAF" w:rsidRDefault="001B2E86" w:rsidP="00B43FAF">
      <w:pPr>
        <w:contextualSpacing/>
        <w:rPr>
          <w:rFonts w:cs="Arial"/>
          <w:color w:val="000000"/>
        </w:rPr>
      </w:pPr>
    </w:p>
    <w:p w:rsidR="001B2E86" w:rsidRPr="00B43FAF" w:rsidRDefault="001B2E86" w:rsidP="00B43FAF">
      <w:pPr>
        <w:contextualSpacing/>
        <w:rPr>
          <w:rFonts w:cs="Arial"/>
          <w:color w:val="000000"/>
        </w:rPr>
      </w:pPr>
    </w:p>
    <w:p w:rsidR="001B2E86" w:rsidRPr="00B43FAF" w:rsidRDefault="001B2E86" w:rsidP="00B43FAF">
      <w:pPr>
        <w:contextualSpacing/>
        <w:rPr>
          <w:rFonts w:cs="Arial"/>
          <w:color w:val="000000"/>
        </w:rPr>
      </w:pPr>
    </w:p>
    <w:p w:rsidR="001B2E86" w:rsidRPr="00B43FAF" w:rsidRDefault="001B2E86" w:rsidP="00B43FAF">
      <w:pPr>
        <w:contextualSpacing/>
        <w:rPr>
          <w:rFonts w:cs="Arial"/>
          <w:color w:val="000000"/>
        </w:rPr>
      </w:pPr>
    </w:p>
    <w:p w:rsidR="001B2E86" w:rsidRPr="00B43FAF" w:rsidRDefault="001B2E86" w:rsidP="00B43FAF">
      <w:pPr>
        <w:contextualSpacing/>
        <w:rPr>
          <w:rFonts w:cs="Arial"/>
          <w:color w:val="000000"/>
        </w:rPr>
      </w:pPr>
      <w:r>
        <w:rPr>
          <w:color w:val="000000"/>
        </w:rPr>
        <w:t>Die Privatperson(en)</w:t>
      </w:r>
    </w:p>
    <w:p w:rsidR="001B2E86" w:rsidRPr="00B43FAF" w:rsidRDefault="001B2E86" w:rsidP="00B43FAF">
      <w:pPr>
        <w:contextualSpacing/>
        <w:rPr>
          <w:rFonts w:cs="Arial"/>
          <w:color w:val="000000"/>
        </w:rPr>
      </w:pPr>
      <w:r>
        <w:rPr>
          <w:i/>
          <w:color w:val="000000"/>
        </w:rPr>
        <w:t>(Unterschrift)</w:t>
      </w:r>
    </w:p>
    <w:p w:rsidR="001B2E86" w:rsidRPr="00B43FAF" w:rsidRDefault="001B2E86" w:rsidP="00B43FAF">
      <w:pPr>
        <w:contextualSpacing/>
        <w:rPr>
          <w:rFonts w:cs="Arial"/>
          <w:color w:val="000000"/>
        </w:rPr>
      </w:pPr>
    </w:p>
    <w:p w:rsidR="001B2E86" w:rsidRPr="00B43FAF" w:rsidRDefault="001B2E86" w:rsidP="00B43FAF">
      <w:pPr>
        <w:contextualSpacing/>
        <w:rPr>
          <w:rFonts w:cs="Arial"/>
          <w:color w:val="000000"/>
        </w:rPr>
      </w:pPr>
    </w:p>
    <w:p w:rsidR="001B2E86" w:rsidRPr="00B43FAF" w:rsidRDefault="001B2E86" w:rsidP="00B43FAF">
      <w:pPr>
        <w:contextualSpacing/>
        <w:rPr>
          <w:rFonts w:cs="Arial"/>
          <w:color w:val="000000"/>
        </w:rPr>
      </w:pPr>
    </w:p>
    <w:p w:rsidR="001B2E86" w:rsidRPr="00B43FAF" w:rsidRDefault="001B2E86" w:rsidP="00B43FAF">
      <w:pPr>
        <w:contextualSpacing/>
        <w:rPr>
          <w:rFonts w:cs="Arial"/>
          <w:color w:val="000000"/>
        </w:rPr>
      </w:pPr>
    </w:p>
    <w:p w:rsidR="001B2E86" w:rsidRPr="00B43FAF" w:rsidRDefault="001B2E86" w:rsidP="00B43FAF">
      <w:pPr>
        <w:contextualSpacing/>
        <w:rPr>
          <w:rFonts w:cs="Arial"/>
          <w:color w:val="000000"/>
        </w:rPr>
      </w:pPr>
    </w:p>
    <w:p w:rsidR="001B2E86" w:rsidRPr="00B43FAF" w:rsidRDefault="001B2E86" w:rsidP="00B43FAF">
      <w:pPr>
        <w:contextualSpacing/>
        <w:rPr>
          <w:rFonts w:cs="Arial"/>
          <w:color w:val="000000"/>
        </w:rPr>
      </w:pPr>
    </w:p>
    <w:p w:rsidR="00C23755" w:rsidRPr="003E2F81" w:rsidRDefault="00C23755" w:rsidP="002D5539">
      <w:pPr>
        <w:pStyle w:val="Titre1"/>
        <w:numPr>
          <w:ilvl w:val="0"/>
          <w:numId w:val="0"/>
        </w:numPr>
        <w:pBdr>
          <w:top w:val="single" w:sz="4" w:space="1" w:color="auto"/>
          <w:left w:val="single" w:sz="4" w:space="4" w:color="auto"/>
          <w:bottom w:val="single" w:sz="4" w:space="1" w:color="auto"/>
          <w:right w:val="single" w:sz="4" w:space="4" w:color="auto"/>
        </w:pBdr>
        <w:spacing w:before="0" w:after="0"/>
        <w:contextualSpacing/>
        <w:jc w:val="center"/>
        <w:rPr>
          <w:b/>
          <w:sz w:val="36"/>
          <w:szCs w:val="36"/>
        </w:rPr>
      </w:pPr>
      <w:r>
        <w:br w:type="page"/>
      </w:r>
      <w:r>
        <w:rPr>
          <w:b/>
          <w:sz w:val="36"/>
          <w:szCs w:val="36"/>
        </w:rPr>
        <w:lastRenderedPageBreak/>
        <w:t>5. ALLGEMEINE BEDINGUNGEN</w:t>
      </w:r>
    </w:p>
    <w:p w:rsidR="00C23755" w:rsidRDefault="00C23755" w:rsidP="00C23755">
      <w:pPr>
        <w:widowControl w:val="0"/>
        <w:snapToGrid w:val="0"/>
        <w:contextualSpacing/>
        <w:outlineLvl w:val="0"/>
        <w:rPr>
          <w:rFonts w:eastAsia="Times New Roman"/>
          <w:b/>
          <w:kern w:val="28"/>
          <w:szCs w:val="20"/>
          <w:u w:val="single"/>
        </w:rPr>
      </w:pPr>
    </w:p>
    <w:p w:rsidR="00C23755" w:rsidRDefault="00C23755" w:rsidP="00C23755">
      <w:pPr>
        <w:widowControl w:val="0"/>
        <w:snapToGrid w:val="0"/>
        <w:contextualSpacing/>
        <w:outlineLvl w:val="0"/>
        <w:rPr>
          <w:rFonts w:eastAsia="Times New Roman"/>
          <w:b/>
          <w:kern w:val="28"/>
          <w:szCs w:val="20"/>
        </w:rPr>
      </w:pPr>
    </w:p>
    <w:p w:rsidR="00C23755" w:rsidRPr="00FE16A1" w:rsidRDefault="00C23755" w:rsidP="00C23755">
      <w:pPr>
        <w:keepNext/>
        <w:widowControl w:val="0"/>
        <w:snapToGrid w:val="0"/>
        <w:contextualSpacing/>
        <w:outlineLvl w:val="1"/>
        <w:rPr>
          <w:rFonts w:eastAsia="Times New Roman"/>
          <w:b/>
          <w:color w:val="000000"/>
          <w:sz w:val="18"/>
          <w:szCs w:val="18"/>
        </w:rPr>
      </w:pPr>
      <w:r>
        <w:rPr>
          <w:b/>
          <w:color w:val="000000"/>
          <w:sz w:val="18"/>
          <w:szCs w:val="18"/>
        </w:rPr>
        <w:t xml:space="preserve">5.1. GRUNDSÄTZE </w:t>
      </w:r>
    </w:p>
    <w:p w:rsidR="00C23755" w:rsidRPr="00FE16A1" w:rsidRDefault="00C23755" w:rsidP="00C23755">
      <w:pPr>
        <w:widowControl w:val="0"/>
        <w:snapToGrid w:val="0"/>
        <w:contextualSpacing/>
        <w:outlineLvl w:val="0"/>
        <w:rPr>
          <w:rFonts w:eastAsia="Times New Roman"/>
          <w:b/>
          <w:kern w:val="28"/>
          <w:sz w:val="18"/>
          <w:szCs w:val="18"/>
        </w:rPr>
      </w:pPr>
    </w:p>
    <w:p w:rsidR="002C3D71" w:rsidRDefault="002C3D71" w:rsidP="009E7809">
      <w:pPr>
        <w:widowControl w:val="0"/>
        <w:snapToGrid w:val="0"/>
        <w:contextualSpacing/>
        <w:outlineLvl w:val="0"/>
        <w:rPr>
          <w:rFonts w:eastAsia="Times New Roman"/>
          <w:kern w:val="28"/>
          <w:sz w:val="18"/>
          <w:szCs w:val="18"/>
        </w:rPr>
      </w:pPr>
      <w:r>
        <w:rPr>
          <w:sz w:val="18"/>
          <w:szCs w:val="18"/>
        </w:rPr>
        <w:t>5.1.0. In den vorliegenden allgemeinen Bedingungen wird unter dem Begriff „Installateur“ im Falle einer Vergabe von Unteraufträgen der Hauptunternehmer verstanden</w:t>
      </w:r>
      <w:r w:rsidR="00F74CE3">
        <w:rPr>
          <w:sz w:val="18"/>
          <w:szCs w:val="18"/>
        </w:rPr>
        <w:t xml:space="preserve"> – </w:t>
      </w:r>
      <w:r>
        <w:rPr>
          <w:sz w:val="18"/>
          <w:szCs w:val="18"/>
        </w:rPr>
        <w:t>mit Ausnahme von Artikel 5.11.1, welcher die Vergabe von Unteraufträgen im Speziellen behandelt.</w:t>
      </w:r>
    </w:p>
    <w:p w:rsidR="002C3D71" w:rsidRDefault="002C3D71" w:rsidP="009E7809">
      <w:pPr>
        <w:widowControl w:val="0"/>
        <w:snapToGrid w:val="0"/>
        <w:contextualSpacing/>
        <w:outlineLvl w:val="0"/>
        <w:rPr>
          <w:rFonts w:eastAsia="Times New Roman"/>
          <w:kern w:val="28"/>
          <w:sz w:val="18"/>
          <w:szCs w:val="18"/>
        </w:rPr>
      </w:pPr>
    </w:p>
    <w:p w:rsidR="00DB106F" w:rsidRPr="00BD70A4" w:rsidRDefault="009E7809" w:rsidP="009E7809">
      <w:pPr>
        <w:widowControl w:val="0"/>
        <w:snapToGrid w:val="0"/>
        <w:contextualSpacing/>
        <w:outlineLvl w:val="0"/>
        <w:rPr>
          <w:rFonts w:eastAsia="Times New Roman"/>
          <w:kern w:val="28"/>
          <w:sz w:val="18"/>
          <w:szCs w:val="18"/>
        </w:rPr>
      </w:pPr>
      <w:r>
        <w:rPr>
          <w:sz w:val="18"/>
          <w:szCs w:val="18"/>
        </w:rPr>
        <w:t>5.1.1.</w:t>
      </w:r>
      <w:r>
        <w:rPr>
          <w:b/>
          <w:sz w:val="18"/>
          <w:szCs w:val="18"/>
        </w:rPr>
        <w:t xml:space="preserve"> Verpflichtungen des Installateurs. </w:t>
      </w:r>
      <w:r>
        <w:rPr>
          <w:sz w:val="18"/>
          <w:szCs w:val="18"/>
        </w:rPr>
        <w:t>Vorbehaltlich einer ausdrücklich anderslautenden Angabe in besagtem Dokument oder in besagter Werbung sind jedes Dokument (mit Ausnahme des Vertrags) und jede Werbung des Installateurs für diesen verbindlich. Der Installateur muss der Privatperson das Angebot zusammen mit dem ordnungsgemäß ausgefüllten Lastenheft aushändigen.</w:t>
      </w:r>
    </w:p>
    <w:p w:rsidR="00C23755" w:rsidRPr="00F74CE3" w:rsidRDefault="00C23755" w:rsidP="00C23755">
      <w:pPr>
        <w:widowControl w:val="0"/>
        <w:snapToGrid w:val="0"/>
        <w:contextualSpacing/>
        <w:outlineLvl w:val="0"/>
        <w:rPr>
          <w:rFonts w:eastAsia="Times New Roman"/>
          <w:b/>
          <w:kern w:val="28"/>
          <w:sz w:val="18"/>
          <w:szCs w:val="18"/>
          <w:lang w:val="de-AT"/>
        </w:rPr>
      </w:pPr>
    </w:p>
    <w:p w:rsidR="00C23755" w:rsidRPr="00FE16A1" w:rsidRDefault="009E7809" w:rsidP="00C23755">
      <w:pPr>
        <w:widowControl w:val="0"/>
        <w:snapToGrid w:val="0"/>
        <w:contextualSpacing/>
        <w:outlineLvl w:val="0"/>
        <w:rPr>
          <w:rFonts w:eastAsia="Times New Roman"/>
          <w:kern w:val="28"/>
          <w:sz w:val="18"/>
          <w:szCs w:val="18"/>
        </w:rPr>
      </w:pPr>
      <w:r>
        <w:rPr>
          <w:sz w:val="18"/>
          <w:szCs w:val="18"/>
        </w:rPr>
        <w:t xml:space="preserve">5.1.2. </w:t>
      </w:r>
      <w:r>
        <w:rPr>
          <w:b/>
          <w:sz w:val="18"/>
          <w:szCs w:val="18"/>
        </w:rPr>
        <w:t>Nichtigkeit – Nichtanwendbarkeit.</w:t>
      </w:r>
      <w:r>
        <w:rPr>
          <w:sz w:val="18"/>
          <w:szCs w:val="18"/>
        </w:rPr>
        <w:t xml:space="preserve"> Jede Klausel oder Bestimmung des Installateurs, die vom Mustervertrag zu Ungunsten der Privatperson abweicht, gilt als nicht geschrieben. Das Angebot des Installateurs ist nichtig, wenn es der Privatperson nicht zusammen mit dem ausgefüllten Lastenheft ausgehändigt wird. Die Nichtigkeit oder Nichtanwendbarkeit einer der Bestimmungen des Mustervertrags beeinträchtigt die Gültigkeit oder Anwendbarkeit der übrigen Bestimmungen in </w:t>
      </w:r>
      <w:r w:rsidR="007A1350">
        <w:rPr>
          <w:sz w:val="18"/>
          <w:szCs w:val="18"/>
        </w:rPr>
        <w:t>keiner</w:t>
      </w:r>
      <w:r>
        <w:rPr>
          <w:sz w:val="18"/>
          <w:szCs w:val="18"/>
        </w:rPr>
        <w:t xml:space="preserve"> Weise. </w:t>
      </w:r>
    </w:p>
    <w:p w:rsidR="00C23755" w:rsidRPr="00F74CE3" w:rsidRDefault="00C23755" w:rsidP="00C23755">
      <w:pPr>
        <w:widowControl w:val="0"/>
        <w:snapToGrid w:val="0"/>
        <w:contextualSpacing/>
        <w:outlineLvl w:val="0"/>
        <w:rPr>
          <w:rFonts w:eastAsia="Times New Roman"/>
          <w:b/>
          <w:kern w:val="28"/>
          <w:sz w:val="18"/>
          <w:szCs w:val="18"/>
          <w:lang w:val="de-AT"/>
        </w:rPr>
      </w:pPr>
    </w:p>
    <w:p w:rsidR="00C23755" w:rsidRPr="00FE16A1" w:rsidRDefault="009E7809" w:rsidP="00C23755">
      <w:pPr>
        <w:widowControl w:val="0"/>
        <w:snapToGrid w:val="0"/>
        <w:contextualSpacing/>
        <w:outlineLvl w:val="0"/>
        <w:rPr>
          <w:rFonts w:eastAsia="Times New Roman"/>
          <w:b/>
          <w:kern w:val="28"/>
          <w:sz w:val="18"/>
          <w:szCs w:val="18"/>
        </w:rPr>
      </w:pPr>
      <w:r>
        <w:rPr>
          <w:sz w:val="18"/>
          <w:szCs w:val="18"/>
        </w:rPr>
        <w:t>5.1.3.</w:t>
      </w:r>
      <w:r>
        <w:rPr>
          <w:b/>
          <w:sz w:val="18"/>
          <w:szCs w:val="18"/>
        </w:rPr>
        <w:t xml:space="preserve"> Benachrichtigung – Mitteilung. </w:t>
      </w:r>
      <w:r>
        <w:rPr>
          <w:sz w:val="18"/>
          <w:szCs w:val="18"/>
        </w:rPr>
        <w:t>Vorbehaltlich einer anderslautenden Bestimmung erfolgt jede Mitteilung oder Benachrichtigung zwischen den Parteien in gültiger Form per Einschreiben mit Empfangsbestätigung, Telefax oder E-Mail mit Empfangsbestätigung.</w:t>
      </w:r>
    </w:p>
    <w:p w:rsidR="00C23755" w:rsidRPr="00F74CE3" w:rsidRDefault="00C23755" w:rsidP="00C23755">
      <w:pPr>
        <w:widowControl w:val="0"/>
        <w:snapToGrid w:val="0"/>
        <w:contextualSpacing/>
        <w:outlineLvl w:val="0"/>
        <w:rPr>
          <w:rFonts w:eastAsia="Times New Roman"/>
          <w:b/>
          <w:kern w:val="28"/>
          <w:sz w:val="18"/>
          <w:szCs w:val="18"/>
          <w:lang w:val="de-AT"/>
        </w:rPr>
      </w:pPr>
    </w:p>
    <w:p w:rsidR="00C23755" w:rsidRPr="00FE16A1" w:rsidRDefault="00C23755" w:rsidP="00C23755">
      <w:pPr>
        <w:keepNext/>
        <w:widowControl w:val="0"/>
        <w:snapToGrid w:val="0"/>
        <w:contextualSpacing/>
        <w:outlineLvl w:val="1"/>
        <w:rPr>
          <w:rFonts w:eastAsia="Times New Roman"/>
          <w:b/>
          <w:color w:val="000000"/>
          <w:sz w:val="18"/>
          <w:szCs w:val="18"/>
        </w:rPr>
      </w:pPr>
      <w:r>
        <w:rPr>
          <w:b/>
          <w:color w:val="000000"/>
          <w:sz w:val="18"/>
          <w:szCs w:val="18"/>
        </w:rPr>
        <w:t xml:space="preserve">5.2. AUFSCHIEBENDE BEDINGUNGEN </w:t>
      </w:r>
    </w:p>
    <w:p w:rsidR="00C23755" w:rsidRPr="00F74CE3" w:rsidRDefault="00C23755" w:rsidP="00C23755">
      <w:pPr>
        <w:widowControl w:val="0"/>
        <w:snapToGrid w:val="0"/>
        <w:contextualSpacing/>
        <w:outlineLvl w:val="0"/>
        <w:rPr>
          <w:rFonts w:eastAsia="Times New Roman"/>
          <w:b/>
          <w:kern w:val="28"/>
          <w:sz w:val="18"/>
          <w:szCs w:val="18"/>
          <w:lang w:val="de-AT"/>
        </w:rPr>
      </w:pPr>
    </w:p>
    <w:p w:rsidR="00C23755" w:rsidRPr="00FE16A1" w:rsidRDefault="00C23755" w:rsidP="00C23755">
      <w:pPr>
        <w:widowControl w:val="0"/>
        <w:snapToGrid w:val="0"/>
        <w:contextualSpacing/>
        <w:outlineLvl w:val="0"/>
        <w:rPr>
          <w:rFonts w:eastAsia="Times New Roman"/>
          <w:kern w:val="28"/>
          <w:sz w:val="18"/>
          <w:szCs w:val="18"/>
        </w:rPr>
      </w:pPr>
      <w:r>
        <w:rPr>
          <w:sz w:val="18"/>
          <w:szCs w:val="18"/>
        </w:rPr>
        <w:t>5.2.1.</w:t>
      </w:r>
      <w:r>
        <w:rPr>
          <w:b/>
          <w:sz w:val="18"/>
          <w:szCs w:val="18"/>
        </w:rPr>
        <w:t xml:space="preserve">  Aufschiebende Bedingung der Gewährung eines Bankkredits. </w:t>
      </w:r>
      <w:r>
        <w:rPr>
          <w:sz w:val="18"/>
          <w:szCs w:val="18"/>
        </w:rPr>
        <w:t xml:space="preserve">Wenn die Privatperson das Angebot unter der Bedingung des Erhalts eines Bankkredits annimmt, beläuft sich die Frist, innerhalb derer diese Bedingung erfüllt werden muss, auf 45 Kalendertage ab dem Datum der Bestellung. </w:t>
      </w:r>
    </w:p>
    <w:p w:rsidR="00500C87" w:rsidRPr="00FE16A1" w:rsidRDefault="00C23755" w:rsidP="00500C87">
      <w:pPr>
        <w:widowControl w:val="0"/>
        <w:snapToGrid w:val="0"/>
        <w:contextualSpacing/>
        <w:outlineLvl w:val="0"/>
        <w:rPr>
          <w:rFonts w:eastAsia="Times New Roman"/>
          <w:kern w:val="28"/>
          <w:sz w:val="18"/>
          <w:szCs w:val="18"/>
        </w:rPr>
      </w:pPr>
      <w:r>
        <w:rPr>
          <w:sz w:val="18"/>
          <w:szCs w:val="18"/>
        </w:rPr>
        <w:t xml:space="preserve">Die Parteien können eine längere Frist vereinbaren. Diese wird dann in Abschnitt 4 erwähnt (Bestellung). Es obliegt der Privatperson, die erforderlichen Schritte für die Erfüllung der Bedingung auszuführen. Sie wird insbesondere auf Artikel 1178 des Zivilgesetzbuches aufmerksam gemacht, welcher besagt: „Die Bedingung gilt als erfüllt, wenn ihre Erfüllung durch den im Rahmen dieser Bedingung verpflichteten Schuldner verhindert wurde.“ </w:t>
      </w:r>
    </w:p>
    <w:p w:rsidR="00D556B8" w:rsidRPr="00F74CE3" w:rsidRDefault="00D556B8" w:rsidP="00C23755">
      <w:pPr>
        <w:widowControl w:val="0"/>
        <w:snapToGrid w:val="0"/>
        <w:contextualSpacing/>
        <w:outlineLvl w:val="0"/>
        <w:rPr>
          <w:rFonts w:eastAsia="Times New Roman"/>
          <w:kern w:val="28"/>
          <w:sz w:val="18"/>
          <w:szCs w:val="18"/>
          <w:lang w:val="de-AT"/>
        </w:rPr>
      </w:pPr>
    </w:p>
    <w:p w:rsidR="00D556B8" w:rsidRPr="00FE16A1" w:rsidRDefault="005F55B5" w:rsidP="00C23755">
      <w:pPr>
        <w:widowControl w:val="0"/>
        <w:snapToGrid w:val="0"/>
        <w:contextualSpacing/>
        <w:outlineLvl w:val="0"/>
        <w:rPr>
          <w:rFonts w:eastAsia="Times New Roman"/>
          <w:kern w:val="28"/>
          <w:sz w:val="18"/>
          <w:szCs w:val="18"/>
        </w:rPr>
      </w:pPr>
      <w:r>
        <w:rPr>
          <w:sz w:val="18"/>
          <w:szCs w:val="18"/>
        </w:rPr>
        <w:t>Die Privatperson informiert den Installateur über diese Schritte mit Blick auf den Erhalt des Kredits.</w:t>
      </w:r>
    </w:p>
    <w:p w:rsidR="00D556B8" w:rsidRPr="00FE16A1" w:rsidRDefault="00266C8C" w:rsidP="0037644A">
      <w:pPr>
        <w:pStyle w:val="Paragraphedeliste"/>
        <w:numPr>
          <w:ilvl w:val="0"/>
          <w:numId w:val="24"/>
        </w:numPr>
      </w:pPr>
      <w:r>
        <w:t>Falls die Privatperson einen Bankkredit erhält, ist der Vertrag zustande gekommen.</w:t>
      </w:r>
    </w:p>
    <w:p w:rsidR="00C23755" w:rsidRPr="00FE16A1" w:rsidRDefault="005F55B5" w:rsidP="0037644A">
      <w:pPr>
        <w:pStyle w:val="Paragraphedeliste"/>
        <w:numPr>
          <w:ilvl w:val="0"/>
          <w:numId w:val="23"/>
        </w:numPr>
      </w:pPr>
      <w:r>
        <w:t>Falls die Privatperson keinen Kredit erhält, was durch einen Kreditablehnungsbescheid eines Kreditinstituts in ausreichendem Maße nachgewiesen wird, verfällt die aufschiebende Bedingung und ist der Vertrag unwirksam.</w:t>
      </w:r>
    </w:p>
    <w:p w:rsidR="00D556B8" w:rsidRPr="00F74CE3" w:rsidRDefault="00D556B8" w:rsidP="00C23755">
      <w:pPr>
        <w:widowControl w:val="0"/>
        <w:snapToGrid w:val="0"/>
        <w:contextualSpacing/>
        <w:outlineLvl w:val="0"/>
        <w:rPr>
          <w:rFonts w:eastAsia="Times New Roman"/>
          <w:kern w:val="28"/>
          <w:sz w:val="18"/>
          <w:szCs w:val="18"/>
          <w:lang w:val="de-AT"/>
        </w:rPr>
      </w:pPr>
    </w:p>
    <w:p w:rsidR="00C23755" w:rsidRPr="00FE16A1" w:rsidRDefault="00C23755" w:rsidP="00C23755">
      <w:pPr>
        <w:widowControl w:val="0"/>
        <w:snapToGrid w:val="0"/>
        <w:contextualSpacing/>
        <w:outlineLvl w:val="0"/>
        <w:rPr>
          <w:rFonts w:cs="Arial"/>
          <w:color w:val="000000"/>
          <w:sz w:val="18"/>
          <w:szCs w:val="18"/>
        </w:rPr>
      </w:pPr>
      <w:r>
        <w:rPr>
          <w:sz w:val="18"/>
          <w:szCs w:val="18"/>
        </w:rPr>
        <w:t xml:space="preserve">5.2.2. </w:t>
      </w:r>
      <w:r>
        <w:rPr>
          <w:b/>
          <w:sz w:val="18"/>
          <w:szCs w:val="18"/>
        </w:rPr>
        <w:t>Aufschiebende Bedingung in Verbindung mit den erforderlichen vorausgehenden technischen Prüfungen</w:t>
      </w:r>
      <w:r>
        <w:rPr>
          <w:sz w:val="18"/>
          <w:szCs w:val="18"/>
        </w:rPr>
        <w:t>. Wenn im Lastenheft zu dem von der Privatperson angenommenen Angebot die Notwendigkeit angeführt wird, vor der Installation der Fotovoltaikanlage erforderliche technische Prüfungen vorzunehmen, so wird der Vertrag unter der aufschiebenden Bedingung geschlossen, dass im Rahmen dieser Prüfung nicht festgestellt wird, dass Arbeiten erforderlich sind, deren Wert 10 % des Gesamtpreises für die Konzeption, Lieferung und Installation der Fotovoltaikanlage beträgt oder übersteigt.</w:t>
      </w:r>
    </w:p>
    <w:p w:rsidR="00A3041D" w:rsidRPr="00FE16A1" w:rsidRDefault="00A3041D" w:rsidP="00C23755">
      <w:pPr>
        <w:widowControl w:val="0"/>
        <w:snapToGrid w:val="0"/>
        <w:contextualSpacing/>
        <w:outlineLvl w:val="0"/>
        <w:rPr>
          <w:rFonts w:cs="Arial"/>
          <w:color w:val="000000"/>
          <w:sz w:val="18"/>
          <w:szCs w:val="18"/>
        </w:rPr>
      </w:pPr>
    </w:p>
    <w:p w:rsidR="00D556B8" w:rsidRPr="00FE16A1" w:rsidRDefault="00C23755" w:rsidP="00C23755">
      <w:pPr>
        <w:widowControl w:val="0"/>
        <w:snapToGrid w:val="0"/>
        <w:contextualSpacing/>
        <w:outlineLvl w:val="0"/>
        <w:rPr>
          <w:rFonts w:eastAsia="Times New Roman"/>
          <w:kern w:val="28"/>
          <w:sz w:val="18"/>
          <w:szCs w:val="18"/>
        </w:rPr>
      </w:pPr>
      <w:r>
        <w:rPr>
          <w:sz w:val="18"/>
          <w:szCs w:val="18"/>
        </w:rPr>
        <w:t xml:space="preserve">Es obliegt der Privatperson, auf eigene Kosten die im Lastenheft vorgesehenen technischen Prüfungen durchführen zu lassen. </w:t>
      </w:r>
    </w:p>
    <w:p w:rsidR="000014E1" w:rsidRPr="00F74CE3" w:rsidRDefault="000014E1" w:rsidP="00C23755">
      <w:pPr>
        <w:widowControl w:val="0"/>
        <w:snapToGrid w:val="0"/>
        <w:contextualSpacing/>
        <w:outlineLvl w:val="0"/>
        <w:rPr>
          <w:rFonts w:eastAsia="Times New Roman"/>
          <w:kern w:val="28"/>
          <w:sz w:val="18"/>
          <w:szCs w:val="18"/>
          <w:lang w:val="de-AT"/>
        </w:rPr>
      </w:pPr>
    </w:p>
    <w:p w:rsidR="00C23755" w:rsidRPr="00FE16A1" w:rsidRDefault="00C23755" w:rsidP="00C23755">
      <w:pPr>
        <w:keepNext/>
        <w:widowControl w:val="0"/>
        <w:snapToGrid w:val="0"/>
        <w:contextualSpacing/>
        <w:outlineLvl w:val="1"/>
        <w:rPr>
          <w:rFonts w:eastAsia="Times New Roman"/>
          <w:b/>
          <w:color w:val="000000"/>
          <w:sz w:val="18"/>
          <w:szCs w:val="18"/>
        </w:rPr>
      </w:pPr>
      <w:r>
        <w:rPr>
          <w:b/>
          <w:color w:val="000000"/>
          <w:sz w:val="18"/>
          <w:szCs w:val="18"/>
        </w:rPr>
        <w:t xml:space="preserve">5.3.  PREIS </w:t>
      </w:r>
    </w:p>
    <w:p w:rsidR="00C23755" w:rsidRPr="00FE16A1" w:rsidRDefault="00C23755" w:rsidP="00C23755">
      <w:pPr>
        <w:widowControl w:val="0"/>
        <w:snapToGrid w:val="0"/>
        <w:contextualSpacing/>
        <w:outlineLvl w:val="0"/>
        <w:rPr>
          <w:rFonts w:eastAsia="Times New Roman"/>
          <w:kern w:val="28"/>
          <w:sz w:val="18"/>
          <w:szCs w:val="18"/>
          <w:lang w:val="fr-FR"/>
        </w:rPr>
      </w:pPr>
    </w:p>
    <w:p w:rsidR="00C23755" w:rsidRPr="00FE16A1" w:rsidRDefault="00C23755" w:rsidP="00C23755">
      <w:pPr>
        <w:widowControl w:val="0"/>
        <w:snapToGrid w:val="0"/>
        <w:contextualSpacing/>
        <w:outlineLvl w:val="0"/>
        <w:rPr>
          <w:rFonts w:eastAsia="Times New Roman"/>
          <w:kern w:val="28"/>
          <w:sz w:val="18"/>
          <w:szCs w:val="18"/>
        </w:rPr>
      </w:pPr>
      <w:r>
        <w:rPr>
          <w:sz w:val="18"/>
          <w:szCs w:val="18"/>
        </w:rPr>
        <w:t xml:space="preserve">Der Installateur stellt den im Angebot genannten Gesamtpreis der Arbeiten (inkl. MwSt.) in Rechnung. </w:t>
      </w:r>
    </w:p>
    <w:p w:rsidR="00C23755" w:rsidRPr="00FE16A1" w:rsidRDefault="00C23755" w:rsidP="00C23755">
      <w:pPr>
        <w:widowControl w:val="0"/>
        <w:snapToGrid w:val="0"/>
        <w:contextualSpacing/>
        <w:outlineLvl w:val="0"/>
        <w:rPr>
          <w:rFonts w:eastAsia="Times New Roman"/>
          <w:kern w:val="28"/>
          <w:sz w:val="18"/>
          <w:szCs w:val="18"/>
        </w:rPr>
      </w:pPr>
      <w:r>
        <w:rPr>
          <w:sz w:val="18"/>
          <w:szCs w:val="18"/>
        </w:rPr>
        <w:t>Dieser Preis ist ein Pauschalpreis und nicht abänderbar. Er deckt sämtliche Arbeiten, Leistungen und Lieferungen, die für die Konzeption, die Lieferung und die Anbringung der im Lastenheft beschriebenen Anlage erforderlich sind.</w:t>
      </w:r>
    </w:p>
    <w:p w:rsidR="00C23755" w:rsidRPr="00F74CE3" w:rsidRDefault="00C23755" w:rsidP="00C23755">
      <w:pPr>
        <w:widowControl w:val="0"/>
        <w:snapToGrid w:val="0"/>
        <w:contextualSpacing/>
        <w:outlineLvl w:val="0"/>
        <w:rPr>
          <w:rFonts w:eastAsia="Times New Roman"/>
          <w:kern w:val="28"/>
          <w:sz w:val="18"/>
          <w:szCs w:val="18"/>
          <w:lang w:val="de-AT"/>
        </w:rPr>
      </w:pPr>
    </w:p>
    <w:p w:rsidR="00BB0FFC" w:rsidRDefault="00BB0FFC">
      <w:pPr>
        <w:jc w:val="left"/>
        <w:rPr>
          <w:rFonts w:eastAsia="Times New Roman"/>
          <w:b/>
          <w:color w:val="000000"/>
          <w:sz w:val="18"/>
          <w:szCs w:val="18"/>
        </w:rPr>
      </w:pPr>
      <w:r>
        <w:br w:type="page"/>
      </w:r>
    </w:p>
    <w:p w:rsidR="00C23755" w:rsidRPr="007A1350" w:rsidRDefault="00C23755" w:rsidP="007A1350">
      <w:pPr>
        <w:keepNext/>
        <w:widowControl w:val="0"/>
        <w:snapToGrid w:val="0"/>
        <w:contextualSpacing/>
        <w:outlineLvl w:val="1"/>
        <w:rPr>
          <w:rFonts w:eastAsia="Times New Roman"/>
          <w:b/>
          <w:color w:val="000000"/>
          <w:sz w:val="18"/>
          <w:szCs w:val="18"/>
        </w:rPr>
      </w:pPr>
      <w:r>
        <w:rPr>
          <w:b/>
          <w:color w:val="000000"/>
          <w:sz w:val="18"/>
          <w:szCs w:val="18"/>
        </w:rPr>
        <w:lastRenderedPageBreak/>
        <w:t>5.4. VERPFLICHTUNGEN DER PRIVATPERSON</w:t>
      </w:r>
    </w:p>
    <w:p w:rsidR="00C23755" w:rsidRPr="00FE16A1" w:rsidRDefault="00C23755" w:rsidP="00C23755">
      <w:pPr>
        <w:widowControl w:val="0"/>
        <w:snapToGrid w:val="0"/>
        <w:contextualSpacing/>
        <w:outlineLvl w:val="0"/>
        <w:rPr>
          <w:rFonts w:eastAsia="Times New Roman"/>
          <w:kern w:val="28"/>
          <w:sz w:val="18"/>
          <w:szCs w:val="18"/>
        </w:rPr>
      </w:pPr>
      <w:r>
        <w:rPr>
          <w:sz w:val="18"/>
          <w:szCs w:val="18"/>
        </w:rPr>
        <w:t>Die Privatperson muss:</w:t>
      </w:r>
    </w:p>
    <w:p w:rsidR="00C23755" w:rsidRPr="00FE16A1" w:rsidRDefault="00C23755" w:rsidP="00D328D0">
      <w:pPr>
        <w:widowControl w:val="0"/>
        <w:numPr>
          <w:ilvl w:val="0"/>
          <w:numId w:val="7"/>
        </w:numPr>
        <w:snapToGrid w:val="0"/>
        <w:contextualSpacing/>
        <w:outlineLvl w:val="0"/>
        <w:rPr>
          <w:rFonts w:eastAsia="Times New Roman"/>
          <w:kern w:val="28"/>
          <w:sz w:val="18"/>
          <w:szCs w:val="18"/>
        </w:rPr>
      </w:pPr>
      <w:r>
        <w:rPr>
          <w:sz w:val="18"/>
          <w:szCs w:val="18"/>
        </w:rPr>
        <w:t>Den Preis der Arbeiten gemäß den im Angebot genannten Modalitäten zahlen.</w:t>
      </w:r>
    </w:p>
    <w:p w:rsidR="00A42DA3" w:rsidRPr="00A42DA3" w:rsidRDefault="00A42DA3" w:rsidP="00A42DA3">
      <w:pPr>
        <w:pStyle w:val="Paragraphedeliste"/>
        <w:numPr>
          <w:ilvl w:val="0"/>
          <w:numId w:val="14"/>
        </w:numPr>
        <w:ind w:left="1713"/>
      </w:pPr>
      <w:r>
        <w:t xml:space="preserve">Anzahlung (höchstens 20 % des Gesamtpreises inkl. MwSt.): </w:t>
      </w:r>
    </w:p>
    <w:p w:rsidR="00A42DA3" w:rsidRPr="00272BE9" w:rsidRDefault="00A42DA3" w:rsidP="00272BE9">
      <w:pPr>
        <w:pStyle w:val="Paragraphedeliste"/>
        <w:numPr>
          <w:ilvl w:val="0"/>
          <w:numId w:val="14"/>
        </w:numPr>
        <w:ind w:left="1713"/>
        <w:rPr>
          <w:rFonts w:cs="Arial"/>
          <w:color w:val="000000"/>
        </w:rPr>
      </w:pPr>
      <w:r>
        <w:rPr>
          <w:color w:val="000000"/>
        </w:rPr>
        <w:t>Nach Lieferung der Sonnenkollektoren zu zahlender Betrag (höchstens 50 % des Gesamtpreises inkl. MwSt.):</w:t>
      </w:r>
    </w:p>
    <w:p w:rsidR="00A42DA3" w:rsidRPr="00A42DA3" w:rsidRDefault="0061453B" w:rsidP="00A42DA3">
      <w:pPr>
        <w:pStyle w:val="Paragraphedeliste"/>
        <w:numPr>
          <w:ilvl w:val="1"/>
          <w:numId w:val="37"/>
        </w:numPr>
        <w:ind w:left="2433"/>
        <w:rPr>
          <w:rFonts w:cs="Arial"/>
          <w:color w:val="000000"/>
        </w:rPr>
      </w:pPr>
      <w:r>
        <w:t>Maximal 20 %</w:t>
      </w:r>
      <w:r>
        <w:rPr>
          <w:color w:val="000000"/>
        </w:rPr>
        <w:t xml:space="preserve"> des Gesamtpreises inkl. MwSt. bei Eröffnung der Baustelle;</w:t>
      </w:r>
    </w:p>
    <w:p w:rsidR="00A42DA3" w:rsidRPr="00A42DA3" w:rsidRDefault="0061453B" w:rsidP="00A42DA3">
      <w:pPr>
        <w:pStyle w:val="Paragraphedeliste"/>
        <w:numPr>
          <w:ilvl w:val="1"/>
          <w:numId w:val="37"/>
        </w:numPr>
        <w:ind w:left="2433"/>
        <w:rPr>
          <w:rFonts w:cs="Arial"/>
          <w:color w:val="000000"/>
        </w:rPr>
      </w:pPr>
      <w:r>
        <w:t>Maximal 30 %</w:t>
      </w:r>
      <w:r>
        <w:rPr>
          <w:color w:val="000000"/>
        </w:rPr>
        <w:t xml:space="preserve"> des Gesamtpreises inkl. MwSt. bei Abschluss der Baustelle.</w:t>
      </w:r>
    </w:p>
    <w:p w:rsidR="00A42DA3" w:rsidRPr="00A42DA3" w:rsidRDefault="00A42DA3" w:rsidP="00A42DA3">
      <w:pPr>
        <w:ind w:left="993"/>
        <w:contextualSpacing/>
        <w:rPr>
          <w:rFonts w:cs="Arial"/>
          <w:color w:val="000000"/>
          <w:sz w:val="18"/>
          <w:szCs w:val="18"/>
        </w:rPr>
      </w:pPr>
    </w:p>
    <w:p w:rsidR="00A42DA3" w:rsidRPr="00A42DA3" w:rsidRDefault="00A42DA3" w:rsidP="00A42DA3">
      <w:pPr>
        <w:pStyle w:val="Paragraphedeliste"/>
        <w:numPr>
          <w:ilvl w:val="0"/>
          <w:numId w:val="14"/>
        </w:numPr>
        <w:ind w:left="1713"/>
      </w:pPr>
      <w:r>
        <w:t xml:space="preserve">Bei der Endabnahme durch die Prüfstelle zu zahlender Betrag (höchstens 20 % des Gesamtpreises inkl. MwSt.): </w:t>
      </w:r>
    </w:p>
    <w:p w:rsidR="00A42DA3" w:rsidRPr="00A42DA3" w:rsidRDefault="00A42DA3" w:rsidP="00A42DA3">
      <w:pPr>
        <w:pStyle w:val="Paragraphedeliste"/>
        <w:numPr>
          <w:ilvl w:val="0"/>
          <w:numId w:val="14"/>
        </w:numPr>
        <w:ind w:left="1713"/>
        <w:rPr>
          <w:rFonts w:cs="Arial"/>
          <w:color w:val="000000"/>
        </w:rPr>
      </w:pPr>
      <w:r>
        <w:t xml:space="preserve">Bei Lieferung der Verwaltungsakte mit Blick auf den Erhalt der QUALIWATT-Prämie zu zahlender Saldo: </w:t>
      </w:r>
    </w:p>
    <w:p w:rsidR="00C23755" w:rsidRPr="0037644A" w:rsidRDefault="00C23755" w:rsidP="00D328D0">
      <w:pPr>
        <w:widowControl w:val="0"/>
        <w:numPr>
          <w:ilvl w:val="0"/>
          <w:numId w:val="7"/>
        </w:numPr>
        <w:snapToGrid w:val="0"/>
        <w:contextualSpacing/>
        <w:outlineLvl w:val="0"/>
        <w:rPr>
          <w:rFonts w:eastAsia="Times New Roman"/>
          <w:kern w:val="28"/>
          <w:sz w:val="18"/>
          <w:szCs w:val="18"/>
        </w:rPr>
      </w:pPr>
      <w:r>
        <w:rPr>
          <w:color w:val="000000"/>
          <w:sz w:val="18"/>
          <w:szCs w:val="18"/>
        </w:rPr>
        <w:t>Die Rechnungen, die der Installateur an sie richtet, innerhalb von 15 Kalendertagen ab deren Eingang begleichen.</w:t>
      </w:r>
      <w:r>
        <w:rPr>
          <w:sz w:val="18"/>
          <w:szCs w:val="18"/>
        </w:rPr>
        <w:t xml:space="preserve"> In Ermangelung dessen schuldet die Privatperson dem Installateur von Rechts wegen und ohne vorausgehende Mahnung einen Betrag in Höhe von 5 % des fälligen, nicht beglichenen Rechnungsbetrags. Wenn der Zahlungsverzug einen Monat überschreitet, werden von Amts wegen und ohne Mahnung Zinsen zum Satz von 5 % pro Jahr auf die geschuldeten Summen zu Gunsten des Installateurs aufgeschlagen;</w:t>
      </w:r>
    </w:p>
    <w:p w:rsidR="00C23755" w:rsidRPr="00096E97" w:rsidRDefault="00C23755" w:rsidP="00D328D0">
      <w:pPr>
        <w:widowControl w:val="0"/>
        <w:numPr>
          <w:ilvl w:val="0"/>
          <w:numId w:val="7"/>
        </w:numPr>
        <w:snapToGrid w:val="0"/>
        <w:contextualSpacing/>
        <w:outlineLvl w:val="0"/>
        <w:rPr>
          <w:rFonts w:eastAsia="Times New Roman"/>
          <w:kern w:val="28"/>
          <w:sz w:val="18"/>
          <w:szCs w:val="18"/>
        </w:rPr>
      </w:pPr>
      <w:r>
        <w:rPr>
          <w:sz w:val="18"/>
          <w:szCs w:val="18"/>
        </w:rPr>
        <w:t>Zugang zu den Räumlichkeiten gewähren, in denen die Fotovoltaikanlage installiert werden muss, den benötigten elektrischen Strom für die Montage sowie sämtliche technischen und/oder administrativen Informationen, die vom Installateur angefragt werden und für die Arbeiten benötigt werden, bereitstellen;</w:t>
      </w:r>
    </w:p>
    <w:p w:rsidR="00096E97" w:rsidRPr="00FE16A1" w:rsidRDefault="00096E97" w:rsidP="00D328D0">
      <w:pPr>
        <w:widowControl w:val="0"/>
        <w:numPr>
          <w:ilvl w:val="0"/>
          <w:numId w:val="7"/>
        </w:numPr>
        <w:snapToGrid w:val="0"/>
        <w:contextualSpacing/>
        <w:outlineLvl w:val="0"/>
        <w:rPr>
          <w:rFonts w:eastAsia="Times New Roman"/>
          <w:kern w:val="28"/>
          <w:sz w:val="18"/>
          <w:szCs w:val="18"/>
        </w:rPr>
      </w:pPr>
      <w:r>
        <w:rPr>
          <w:sz w:val="18"/>
          <w:szCs w:val="18"/>
        </w:rPr>
        <w:t>Die Anlage „mit der Sorgfalt eines guten Familienvaters“ instand halten.</w:t>
      </w:r>
    </w:p>
    <w:p w:rsidR="00C23755" w:rsidRPr="00F74CE3" w:rsidRDefault="00C23755" w:rsidP="00C23755">
      <w:pPr>
        <w:widowControl w:val="0"/>
        <w:snapToGrid w:val="0"/>
        <w:contextualSpacing/>
        <w:outlineLvl w:val="0"/>
        <w:rPr>
          <w:rFonts w:eastAsia="Times New Roman"/>
          <w:kern w:val="28"/>
          <w:sz w:val="18"/>
          <w:szCs w:val="18"/>
          <w:lang w:val="de-AT"/>
        </w:rPr>
      </w:pPr>
    </w:p>
    <w:p w:rsidR="00C23755" w:rsidRPr="00C878ED" w:rsidRDefault="00C23755" w:rsidP="00C23755">
      <w:pPr>
        <w:keepNext/>
        <w:widowControl w:val="0"/>
        <w:snapToGrid w:val="0"/>
        <w:contextualSpacing/>
        <w:outlineLvl w:val="1"/>
        <w:rPr>
          <w:rFonts w:eastAsia="Times New Roman"/>
          <w:b/>
          <w:caps/>
          <w:color w:val="000000"/>
          <w:sz w:val="18"/>
          <w:szCs w:val="18"/>
        </w:rPr>
      </w:pPr>
      <w:r>
        <w:rPr>
          <w:b/>
          <w:color w:val="000000"/>
          <w:sz w:val="18"/>
          <w:szCs w:val="18"/>
        </w:rPr>
        <w:t xml:space="preserve">5.5. VERPFLICHTUNGEN DES INSTALLATEURS </w:t>
      </w:r>
      <w:r w:rsidR="00F01079">
        <w:rPr>
          <w:b/>
          <w:color w:val="000000"/>
          <w:sz w:val="18"/>
          <w:szCs w:val="18"/>
        </w:rPr>
        <w:t>ODER DES HAUPTUNTERNEHMENS IM FALLE DER VERGABE VON UNTERAUFTRÄGEN</w:t>
      </w:r>
      <w:bookmarkStart w:id="31" w:name="_GoBack"/>
      <w:bookmarkEnd w:id="31"/>
    </w:p>
    <w:p w:rsidR="00C23755" w:rsidRPr="00F74CE3" w:rsidRDefault="00C23755" w:rsidP="00C23755">
      <w:pPr>
        <w:widowControl w:val="0"/>
        <w:snapToGrid w:val="0"/>
        <w:contextualSpacing/>
        <w:outlineLvl w:val="0"/>
        <w:rPr>
          <w:rFonts w:eastAsia="Times New Roman"/>
          <w:kern w:val="28"/>
          <w:sz w:val="18"/>
          <w:szCs w:val="18"/>
          <w:lang w:val="de-AT"/>
        </w:rPr>
      </w:pPr>
    </w:p>
    <w:p w:rsidR="00C23755" w:rsidRPr="007A1350" w:rsidRDefault="00C23755" w:rsidP="00C23755">
      <w:pPr>
        <w:widowControl w:val="0"/>
        <w:snapToGrid w:val="0"/>
        <w:contextualSpacing/>
        <w:outlineLvl w:val="0"/>
        <w:rPr>
          <w:rFonts w:eastAsia="Times New Roman"/>
          <w:b/>
          <w:kern w:val="28"/>
          <w:sz w:val="17"/>
          <w:szCs w:val="17"/>
        </w:rPr>
      </w:pPr>
      <w:r w:rsidRPr="007A1350">
        <w:rPr>
          <w:sz w:val="17"/>
          <w:szCs w:val="17"/>
        </w:rPr>
        <w:t>Der Installateur oder das Hauptunternehmen im Falle der Vergabe von Unteraufträgen muss:</w:t>
      </w:r>
      <w:r w:rsidRPr="007A1350">
        <w:rPr>
          <w:b/>
          <w:sz w:val="17"/>
          <w:szCs w:val="17"/>
        </w:rPr>
        <w:t xml:space="preserve"> </w:t>
      </w:r>
    </w:p>
    <w:p w:rsidR="006C0E8C" w:rsidRPr="007A1350" w:rsidRDefault="006C0E8C" w:rsidP="00C23755">
      <w:pPr>
        <w:widowControl w:val="0"/>
        <w:snapToGrid w:val="0"/>
        <w:contextualSpacing/>
        <w:outlineLvl w:val="0"/>
        <w:rPr>
          <w:rFonts w:eastAsia="Times New Roman"/>
          <w:b/>
          <w:kern w:val="28"/>
          <w:sz w:val="17"/>
          <w:szCs w:val="17"/>
          <w:lang w:val="de-AT"/>
        </w:rPr>
      </w:pPr>
    </w:p>
    <w:p w:rsidR="00D556B8" w:rsidRPr="007A1350" w:rsidRDefault="00C23755" w:rsidP="00ED7E78">
      <w:pPr>
        <w:pStyle w:val="Paragraphedeliste"/>
        <w:numPr>
          <w:ilvl w:val="0"/>
          <w:numId w:val="32"/>
        </w:numPr>
        <w:rPr>
          <w:rFonts w:cs="Arial"/>
          <w:sz w:val="17"/>
          <w:szCs w:val="17"/>
        </w:rPr>
      </w:pPr>
      <w:r w:rsidRPr="007A1350">
        <w:rPr>
          <w:sz w:val="17"/>
          <w:szCs w:val="17"/>
        </w:rPr>
        <w:t>Das Material liefern und sämtliche Leistungen und Arbeiten ausführen, die für die Konzeption, die Lieferung und die Anbringung der Fotovoltaikanlage erforderlich sind, und dies gemäß den vertraglichen Bedingungen, gemäß den Regeln der Kunst, gemäß den Anweisungen des Herstellers und den geltenden gesetzlichen Bestimmungen, worunter insbesondere die föderalstaatlichen Vorschriften bezüglich der Sicherheit fotovoltaischer Anlagen sowie der Leitfaden der technischen Vorschriften betreffend den Schutz der Güter und der Personen und die Vorschriften der Feuerwehr für fotovoltaische Anlagen.</w:t>
      </w:r>
    </w:p>
    <w:p w:rsidR="00521106" w:rsidRPr="007A1350" w:rsidRDefault="001D5C40" w:rsidP="00ED7E78">
      <w:pPr>
        <w:pStyle w:val="Paragraphedeliste"/>
        <w:numPr>
          <w:ilvl w:val="0"/>
          <w:numId w:val="32"/>
        </w:numPr>
        <w:rPr>
          <w:rFonts w:cs="Arial"/>
          <w:sz w:val="17"/>
          <w:szCs w:val="17"/>
        </w:rPr>
      </w:pPr>
      <w:r w:rsidRPr="007A1350">
        <w:rPr>
          <w:sz w:val="17"/>
          <w:szCs w:val="17"/>
        </w:rPr>
        <w:t>Das Blockschaltbild bereitstellen, sobald die Arbeiten abgeschlossen sind.</w:t>
      </w:r>
    </w:p>
    <w:p w:rsidR="003457D9" w:rsidRPr="007A1350" w:rsidRDefault="00C23755" w:rsidP="00ED7E78">
      <w:pPr>
        <w:pStyle w:val="Paragraphedeliste"/>
        <w:numPr>
          <w:ilvl w:val="0"/>
          <w:numId w:val="32"/>
        </w:numPr>
        <w:rPr>
          <w:rFonts w:cs="Arial"/>
          <w:sz w:val="17"/>
          <w:szCs w:val="17"/>
        </w:rPr>
      </w:pPr>
      <w:r w:rsidRPr="007A1350">
        <w:rPr>
          <w:sz w:val="17"/>
          <w:szCs w:val="17"/>
        </w:rPr>
        <w:t xml:space="preserve">Sich nach Kräften bemühen, damit die Anlage nach der Abnahme durch die Prüfstelle: </w:t>
      </w:r>
    </w:p>
    <w:p w:rsidR="00C23755" w:rsidRPr="007A1350" w:rsidRDefault="00C23755" w:rsidP="00D328D0">
      <w:pPr>
        <w:widowControl w:val="0"/>
        <w:numPr>
          <w:ilvl w:val="1"/>
          <w:numId w:val="26"/>
        </w:numPr>
        <w:snapToGrid w:val="0"/>
        <w:contextualSpacing/>
        <w:outlineLvl w:val="0"/>
        <w:rPr>
          <w:rFonts w:eastAsia="Times New Roman" w:cs="Arial"/>
          <w:kern w:val="28"/>
          <w:sz w:val="17"/>
          <w:szCs w:val="17"/>
        </w:rPr>
      </w:pPr>
      <w:r w:rsidRPr="007A1350">
        <w:rPr>
          <w:sz w:val="17"/>
          <w:szCs w:val="17"/>
        </w:rPr>
        <w:t>grünen Strom entsprechend den im Lastenheft angeführten Stromproduktionsschätzungen erzeugt;</w:t>
      </w:r>
    </w:p>
    <w:p w:rsidR="00FE16A1" w:rsidRPr="007A1350" w:rsidRDefault="00FE16A1" w:rsidP="00D328D0">
      <w:pPr>
        <w:widowControl w:val="0"/>
        <w:numPr>
          <w:ilvl w:val="1"/>
          <w:numId w:val="26"/>
        </w:numPr>
        <w:snapToGrid w:val="0"/>
        <w:contextualSpacing/>
        <w:outlineLvl w:val="0"/>
        <w:rPr>
          <w:rFonts w:eastAsia="Times New Roman" w:cs="Arial"/>
          <w:kern w:val="28"/>
          <w:sz w:val="17"/>
          <w:szCs w:val="17"/>
        </w:rPr>
      </w:pPr>
      <w:r w:rsidRPr="007A1350">
        <w:rPr>
          <w:sz w:val="17"/>
          <w:szCs w:val="17"/>
        </w:rPr>
        <w:t>während ihrer voraussichtlichen Lebensdauer unter normalen Betriebsbedingungen gemäß den Vorschriften den Herstellers, des Importeurs oder des Installateurs funktioniert.</w:t>
      </w:r>
    </w:p>
    <w:p w:rsidR="00724A07" w:rsidRPr="007A1350" w:rsidRDefault="00724A07">
      <w:pPr>
        <w:rPr>
          <w:sz w:val="17"/>
          <w:szCs w:val="17"/>
        </w:rPr>
      </w:pPr>
    </w:p>
    <w:p w:rsidR="00C878ED" w:rsidRPr="007A1350" w:rsidRDefault="002327C1" w:rsidP="00ED7E78">
      <w:pPr>
        <w:pStyle w:val="Paragraphedeliste"/>
        <w:numPr>
          <w:ilvl w:val="0"/>
          <w:numId w:val="32"/>
        </w:numPr>
        <w:rPr>
          <w:rFonts w:cs="Arial"/>
          <w:sz w:val="17"/>
          <w:szCs w:val="17"/>
        </w:rPr>
      </w:pPr>
      <w:r w:rsidRPr="007A1350">
        <w:rPr>
          <w:sz w:val="17"/>
          <w:szCs w:val="17"/>
        </w:rPr>
        <w:t>Sich nach Kräften bemühen, damit die Anlage nach der Abnahme durch die Prüfstelle für die Gewährung einer QUALIWATT-Prämie infrage kommt.</w:t>
      </w:r>
    </w:p>
    <w:p w:rsidR="00C23755" w:rsidRPr="007A1350" w:rsidRDefault="00960BC3" w:rsidP="00ED7E78">
      <w:pPr>
        <w:pStyle w:val="Paragraphedeliste"/>
        <w:numPr>
          <w:ilvl w:val="0"/>
          <w:numId w:val="32"/>
        </w:numPr>
        <w:rPr>
          <w:rFonts w:cs="Arial"/>
          <w:sz w:val="17"/>
          <w:szCs w:val="17"/>
        </w:rPr>
      </w:pPr>
      <w:r w:rsidRPr="007A1350">
        <w:rPr>
          <w:sz w:val="17"/>
          <w:szCs w:val="17"/>
        </w:rPr>
        <w:t xml:space="preserve">Die Privatperson über das Bestehen der QUALIWATT-Prämie informieren und ihn beim Ausfüllen der Verwaltungsakte unterstützen. </w:t>
      </w:r>
    </w:p>
    <w:p w:rsidR="00930ECD" w:rsidRPr="007A1350" w:rsidRDefault="00930ECD" w:rsidP="00ED7E78">
      <w:pPr>
        <w:pStyle w:val="Paragraphedeliste"/>
        <w:numPr>
          <w:ilvl w:val="0"/>
          <w:numId w:val="32"/>
        </w:numPr>
        <w:rPr>
          <w:rFonts w:cs="Arial"/>
          <w:sz w:val="17"/>
          <w:szCs w:val="17"/>
        </w:rPr>
      </w:pPr>
      <w:r w:rsidRPr="007A1350">
        <w:rPr>
          <w:sz w:val="17"/>
          <w:szCs w:val="17"/>
        </w:rPr>
        <w:t>Die Privatperson im Falle von Zweifeln betreffend die Stabilität der Tragekonstruktion informieren.</w:t>
      </w:r>
    </w:p>
    <w:p w:rsidR="00C23755" w:rsidRPr="007A1350" w:rsidRDefault="00C23755" w:rsidP="00C23755">
      <w:pPr>
        <w:widowControl w:val="0"/>
        <w:snapToGrid w:val="0"/>
        <w:contextualSpacing/>
        <w:outlineLvl w:val="0"/>
        <w:rPr>
          <w:rFonts w:eastAsia="Times New Roman"/>
          <w:b/>
          <w:kern w:val="28"/>
          <w:sz w:val="17"/>
          <w:szCs w:val="17"/>
          <w:lang w:val="de-AT"/>
        </w:rPr>
      </w:pPr>
    </w:p>
    <w:p w:rsidR="00C23755" w:rsidRPr="00FE16A1" w:rsidRDefault="00C23755" w:rsidP="00C23755">
      <w:pPr>
        <w:keepNext/>
        <w:widowControl w:val="0"/>
        <w:snapToGrid w:val="0"/>
        <w:contextualSpacing/>
        <w:outlineLvl w:val="1"/>
        <w:rPr>
          <w:rFonts w:eastAsia="Times New Roman"/>
          <w:b/>
          <w:color w:val="000000"/>
          <w:sz w:val="18"/>
          <w:szCs w:val="18"/>
        </w:rPr>
      </w:pPr>
      <w:r>
        <w:rPr>
          <w:b/>
          <w:color w:val="000000"/>
          <w:sz w:val="18"/>
          <w:szCs w:val="18"/>
        </w:rPr>
        <w:t>5.6. TECHNISCHE PRÜFUNGEN</w:t>
      </w:r>
    </w:p>
    <w:p w:rsidR="00731375" w:rsidRPr="00FE16A1" w:rsidRDefault="00731375" w:rsidP="00731375">
      <w:pPr>
        <w:widowControl w:val="0"/>
        <w:snapToGrid w:val="0"/>
        <w:contextualSpacing/>
        <w:outlineLvl w:val="0"/>
        <w:rPr>
          <w:rFonts w:eastAsia="Times New Roman"/>
          <w:b/>
          <w:kern w:val="28"/>
          <w:sz w:val="18"/>
          <w:szCs w:val="18"/>
        </w:rPr>
      </w:pPr>
    </w:p>
    <w:p w:rsidR="00731375" w:rsidRPr="007A1350" w:rsidRDefault="00731375" w:rsidP="00731375">
      <w:pPr>
        <w:widowControl w:val="0"/>
        <w:snapToGrid w:val="0"/>
        <w:contextualSpacing/>
        <w:outlineLvl w:val="0"/>
        <w:rPr>
          <w:rFonts w:eastAsia="Times New Roman"/>
          <w:kern w:val="28"/>
          <w:sz w:val="17"/>
          <w:szCs w:val="17"/>
        </w:rPr>
      </w:pPr>
      <w:r w:rsidRPr="007A1350">
        <w:rPr>
          <w:sz w:val="17"/>
          <w:szCs w:val="17"/>
        </w:rPr>
        <w:t>5.6.1. Falls der Installateur der Ansicht ist, dass technische Prüfungen (beispielsweise betreffend die Stabilität des Trägers der Fotovoltaikanlage, die bestehende elektrische Einrichtung, die Anbringung des elektrischen Materials) vor der Durchführung der Arbeiten erforderlich sind, erwähnt er diese im Lastenheft.</w:t>
      </w:r>
    </w:p>
    <w:p w:rsidR="00731375" w:rsidRPr="007A1350" w:rsidRDefault="00731375" w:rsidP="00731375">
      <w:pPr>
        <w:widowControl w:val="0"/>
        <w:snapToGrid w:val="0"/>
        <w:contextualSpacing/>
        <w:outlineLvl w:val="0"/>
        <w:rPr>
          <w:rFonts w:eastAsia="Times New Roman"/>
          <w:kern w:val="28"/>
          <w:sz w:val="17"/>
          <w:szCs w:val="17"/>
        </w:rPr>
      </w:pPr>
    </w:p>
    <w:p w:rsidR="00731375" w:rsidRPr="007A1350" w:rsidRDefault="00731375" w:rsidP="00731375">
      <w:pPr>
        <w:widowControl w:val="0"/>
        <w:snapToGrid w:val="0"/>
        <w:contextualSpacing/>
        <w:outlineLvl w:val="0"/>
        <w:rPr>
          <w:rFonts w:eastAsia="Times New Roman"/>
          <w:color w:val="C00000"/>
          <w:kern w:val="28"/>
          <w:sz w:val="17"/>
          <w:szCs w:val="17"/>
        </w:rPr>
      </w:pPr>
      <w:r w:rsidRPr="007A1350">
        <w:rPr>
          <w:sz w:val="17"/>
          <w:szCs w:val="17"/>
        </w:rPr>
        <w:t>Falls die Privatperson die Durchführung der aufgrund der technischen Prüfungen empfohlenen Arbeiten annimmt, so werden die in Artikel 2.5 des Angebots festgelegten Fristen ausgesetzt, bis die Privatperson den Installateur von der Fertigstellung der Arbeiten in Kenntnis setzt.</w:t>
      </w:r>
      <w:r w:rsidRPr="007A1350">
        <w:rPr>
          <w:color w:val="C00000"/>
          <w:sz w:val="17"/>
          <w:szCs w:val="17"/>
        </w:rPr>
        <w:t xml:space="preserve"> </w:t>
      </w:r>
    </w:p>
    <w:p w:rsidR="00731375" w:rsidRPr="007A1350" w:rsidRDefault="00731375" w:rsidP="00731375">
      <w:pPr>
        <w:widowControl w:val="0"/>
        <w:snapToGrid w:val="0"/>
        <w:contextualSpacing/>
        <w:outlineLvl w:val="0"/>
        <w:rPr>
          <w:rFonts w:eastAsia="Times New Roman"/>
          <w:color w:val="C00000"/>
          <w:kern w:val="28"/>
          <w:sz w:val="17"/>
          <w:szCs w:val="17"/>
        </w:rPr>
      </w:pPr>
    </w:p>
    <w:p w:rsidR="00731375" w:rsidRPr="007A1350" w:rsidRDefault="00731375" w:rsidP="00731375">
      <w:pPr>
        <w:widowControl w:val="0"/>
        <w:snapToGrid w:val="0"/>
        <w:contextualSpacing/>
        <w:outlineLvl w:val="0"/>
        <w:rPr>
          <w:rFonts w:eastAsia="Times New Roman"/>
          <w:kern w:val="28"/>
          <w:sz w:val="17"/>
          <w:szCs w:val="17"/>
        </w:rPr>
      </w:pPr>
      <w:r w:rsidRPr="007A1350">
        <w:rPr>
          <w:sz w:val="17"/>
          <w:szCs w:val="17"/>
        </w:rPr>
        <w:t xml:space="preserve">5.6.2. Falls sich während der Ausführung des Vertrags herausstellt, dass technische Prüfungen erforderlich sind und dass diese nicht vom Installateur im Lastenheft genannt wurden, kann die Privatperson den Vertrag ohne Entschädigung kündigen, mit Zahlung der bis zum Tag der Kündigung entstandenen Kosten für die ausgeführten Arbeiten und der bis zu diesem Tag aufgelaufenen Ausgaben. </w:t>
      </w:r>
    </w:p>
    <w:p w:rsidR="00000D89" w:rsidRPr="007A1350" w:rsidRDefault="00000D89" w:rsidP="00731375">
      <w:pPr>
        <w:widowControl w:val="0"/>
        <w:snapToGrid w:val="0"/>
        <w:contextualSpacing/>
        <w:outlineLvl w:val="0"/>
        <w:rPr>
          <w:rFonts w:eastAsia="Times New Roman"/>
          <w:kern w:val="28"/>
          <w:sz w:val="17"/>
          <w:szCs w:val="17"/>
        </w:rPr>
      </w:pPr>
    </w:p>
    <w:p w:rsidR="00BB0FFC" w:rsidRPr="007A1350" w:rsidRDefault="00731375">
      <w:pPr>
        <w:jc w:val="left"/>
        <w:rPr>
          <w:rFonts w:eastAsia="Times New Roman"/>
          <w:b/>
          <w:color w:val="000000"/>
          <w:sz w:val="17"/>
          <w:szCs w:val="17"/>
        </w:rPr>
      </w:pPr>
      <w:r w:rsidRPr="007A1350">
        <w:rPr>
          <w:sz w:val="17"/>
          <w:szCs w:val="17"/>
        </w:rPr>
        <w:t>Falls die Privatperson die Durchführung der aufgrund der technischen Prüfungen empfohlenen Arbeiten annimmt, so werden die in Artikel 2.5 des Angebots festgelegten Fristen ausgesetzt, bis die Privatperson den Installateur von der Fertigstellung der Arbeiten in Kenntnis setzt.</w:t>
      </w:r>
      <w:bookmarkStart w:id="32" w:name="_Toc343076538"/>
      <w:r w:rsidRPr="007A1350">
        <w:rPr>
          <w:sz w:val="17"/>
          <w:szCs w:val="17"/>
        </w:rPr>
        <w:br w:type="page"/>
      </w:r>
    </w:p>
    <w:p w:rsidR="00C23755" w:rsidRPr="00FE16A1" w:rsidRDefault="00C23755" w:rsidP="00C23755">
      <w:pPr>
        <w:keepNext/>
        <w:widowControl w:val="0"/>
        <w:snapToGrid w:val="0"/>
        <w:contextualSpacing/>
        <w:outlineLvl w:val="1"/>
        <w:rPr>
          <w:rFonts w:eastAsia="Times New Roman"/>
          <w:b/>
          <w:color w:val="000000"/>
          <w:sz w:val="18"/>
          <w:szCs w:val="18"/>
        </w:rPr>
      </w:pPr>
      <w:r>
        <w:rPr>
          <w:b/>
          <w:color w:val="000000"/>
          <w:sz w:val="18"/>
          <w:szCs w:val="18"/>
        </w:rPr>
        <w:lastRenderedPageBreak/>
        <w:t>5.7.  AUSFÜHRUNGSFRISTEN</w:t>
      </w:r>
    </w:p>
    <w:p w:rsidR="00C23755" w:rsidRPr="00FE16A1" w:rsidRDefault="00C23755" w:rsidP="00C23755">
      <w:pPr>
        <w:widowControl w:val="0"/>
        <w:snapToGrid w:val="0"/>
        <w:contextualSpacing/>
        <w:outlineLvl w:val="0"/>
        <w:rPr>
          <w:rFonts w:eastAsia="Times New Roman"/>
          <w:b/>
          <w:kern w:val="28"/>
          <w:sz w:val="18"/>
          <w:szCs w:val="18"/>
        </w:rPr>
      </w:pPr>
    </w:p>
    <w:p w:rsidR="00C23755" w:rsidRPr="00FE16A1" w:rsidRDefault="00C23755" w:rsidP="00C23755">
      <w:pPr>
        <w:widowControl w:val="0"/>
        <w:snapToGrid w:val="0"/>
        <w:contextualSpacing/>
        <w:outlineLvl w:val="0"/>
        <w:rPr>
          <w:rFonts w:eastAsia="Times New Roman"/>
          <w:kern w:val="28"/>
          <w:sz w:val="18"/>
          <w:szCs w:val="18"/>
        </w:rPr>
      </w:pPr>
      <w:r>
        <w:rPr>
          <w:sz w:val="18"/>
          <w:szCs w:val="18"/>
        </w:rPr>
        <w:t>5.7.1.</w:t>
      </w:r>
      <w:r>
        <w:rPr>
          <w:b/>
          <w:sz w:val="18"/>
          <w:szCs w:val="18"/>
        </w:rPr>
        <w:t xml:space="preserve"> Unwetter. </w:t>
      </w:r>
      <w:r>
        <w:rPr>
          <w:sz w:val="18"/>
          <w:szCs w:val="18"/>
        </w:rPr>
        <w:t>Die im Angebot angeführten Anfangs- und Enddaten der Arbeiten werden von Rechts wegen je Schlechtwettertag (Frost, Schneefall, Hagel, Niederschlag an mindestens 4 Stunden pro Tag, Sturm, Windgeschwindigkeiten über 25 km/h usw.), der vom KMI (Königlichen Meteorologisches Institut) erfasst wird,  um jeweils einen Tag verlängert.</w:t>
      </w:r>
    </w:p>
    <w:p w:rsidR="00C23755" w:rsidRPr="00FE16A1" w:rsidRDefault="00C23755" w:rsidP="00C23755">
      <w:pPr>
        <w:widowControl w:val="0"/>
        <w:snapToGrid w:val="0"/>
        <w:contextualSpacing/>
        <w:outlineLvl w:val="0"/>
        <w:rPr>
          <w:rFonts w:eastAsia="Times New Roman"/>
          <w:kern w:val="28"/>
          <w:sz w:val="18"/>
          <w:szCs w:val="18"/>
        </w:rPr>
      </w:pPr>
      <w:r>
        <w:rPr>
          <w:sz w:val="18"/>
          <w:szCs w:val="18"/>
        </w:rPr>
        <w:t xml:space="preserve">5.7.2. </w:t>
      </w:r>
      <w:r>
        <w:rPr>
          <w:b/>
          <w:sz w:val="18"/>
          <w:szCs w:val="18"/>
        </w:rPr>
        <w:t xml:space="preserve">Verzug. </w:t>
      </w:r>
      <w:r>
        <w:rPr>
          <w:sz w:val="18"/>
          <w:szCs w:val="18"/>
        </w:rPr>
        <w:t xml:space="preserve">Im Falle eines nicht durch schlechtes Wetter gerechtfertigten Verzugs schuldet der Installateur von Rechts wegen eine pauschale befreiende Entschädigung von 35 € pro Verzugstag, wobei die Entschädigung nicht mehr als 10 % des Vertragspreises (zzgl. MwSt.) betragen kann. </w:t>
      </w:r>
    </w:p>
    <w:p w:rsidR="00C23755" w:rsidRPr="00FE16A1" w:rsidRDefault="00C23755" w:rsidP="00C23755">
      <w:pPr>
        <w:widowControl w:val="0"/>
        <w:snapToGrid w:val="0"/>
        <w:contextualSpacing/>
        <w:outlineLvl w:val="0"/>
        <w:rPr>
          <w:rFonts w:eastAsia="Times New Roman"/>
          <w:b/>
          <w:kern w:val="28"/>
          <w:sz w:val="18"/>
          <w:szCs w:val="18"/>
        </w:rPr>
      </w:pPr>
    </w:p>
    <w:p w:rsidR="00C23755" w:rsidRPr="00FE16A1" w:rsidRDefault="00C23755" w:rsidP="00FE16A1">
      <w:pPr>
        <w:keepNext/>
        <w:widowControl w:val="0"/>
        <w:snapToGrid w:val="0"/>
        <w:contextualSpacing/>
        <w:outlineLvl w:val="1"/>
        <w:rPr>
          <w:rFonts w:eastAsia="Times New Roman"/>
          <w:b/>
          <w:color w:val="000000"/>
          <w:sz w:val="18"/>
          <w:szCs w:val="18"/>
        </w:rPr>
      </w:pPr>
      <w:r>
        <w:rPr>
          <w:b/>
          <w:color w:val="000000"/>
          <w:sz w:val="18"/>
          <w:szCs w:val="18"/>
        </w:rPr>
        <w:t xml:space="preserve">5.8.  ABNAHME DURCH EINE PRÜFSTELLE </w:t>
      </w:r>
    </w:p>
    <w:p w:rsidR="00C23755" w:rsidRPr="00F74CE3" w:rsidRDefault="00C23755" w:rsidP="00C23755">
      <w:pPr>
        <w:widowControl w:val="0"/>
        <w:snapToGrid w:val="0"/>
        <w:contextualSpacing/>
        <w:outlineLvl w:val="0"/>
        <w:rPr>
          <w:rFonts w:eastAsia="Times New Roman"/>
          <w:b/>
          <w:kern w:val="28"/>
          <w:sz w:val="18"/>
          <w:szCs w:val="18"/>
          <w:lang w:val="de-AT"/>
        </w:rPr>
      </w:pPr>
    </w:p>
    <w:p w:rsidR="00C23755" w:rsidRPr="00FE16A1" w:rsidRDefault="00C23755" w:rsidP="00C23755">
      <w:pPr>
        <w:widowControl w:val="0"/>
        <w:snapToGrid w:val="0"/>
        <w:contextualSpacing/>
        <w:outlineLvl w:val="0"/>
        <w:rPr>
          <w:rFonts w:eastAsia="Times New Roman"/>
          <w:kern w:val="28"/>
          <w:sz w:val="18"/>
          <w:szCs w:val="18"/>
        </w:rPr>
      </w:pPr>
      <w:r>
        <w:rPr>
          <w:sz w:val="18"/>
          <w:szCs w:val="18"/>
        </w:rPr>
        <w:t xml:space="preserve">5.8.1. </w:t>
      </w:r>
      <w:r>
        <w:rPr>
          <w:b/>
          <w:sz w:val="18"/>
          <w:szCs w:val="18"/>
        </w:rPr>
        <w:t>Abnahme durch eine Prüfstelle.</w:t>
      </w:r>
      <w:r>
        <w:rPr>
          <w:sz w:val="18"/>
          <w:szCs w:val="18"/>
        </w:rPr>
        <w:t xml:space="preserve"> Die Kosten der Abnahme durch die Prüfstelle sind zu Lasten der Privatperson, ob die Abnahme nun auf Initiative des Installateurs erfolgt oder nicht. Wenn das Angebot nicht die Abnahme der Anlage auf Initiative des Installateurs beinhaltet, so muss die Privatperson alles unternehmen, damit die Prüfstelle seiner Wahl die Anlage innerhalb von 45 Kalendertagen nach Abschluss der Arbeiten abnimmt.</w:t>
      </w:r>
    </w:p>
    <w:p w:rsidR="00C23755" w:rsidRPr="00FE16A1" w:rsidRDefault="00C23755" w:rsidP="00C23755">
      <w:pPr>
        <w:widowControl w:val="0"/>
        <w:snapToGrid w:val="0"/>
        <w:contextualSpacing/>
        <w:outlineLvl w:val="0"/>
        <w:rPr>
          <w:rFonts w:eastAsia="Times New Roman"/>
          <w:kern w:val="28"/>
          <w:sz w:val="18"/>
          <w:szCs w:val="18"/>
        </w:rPr>
      </w:pPr>
      <w:r>
        <w:rPr>
          <w:sz w:val="18"/>
          <w:szCs w:val="18"/>
        </w:rPr>
        <w:t>Wenn die Abnahme von der Prüfstelle verweigert wird, sorgt der Installateur dafür, dass die Anlage den Normen entspricht, und dies innerhalb von 30 Tagen, nachdem er von der Verweigerung der Abnahme in Kenntnis gesetzt wurde. Die Kosten für die Anpassung der Anlage an die Normen sowie für die erneute Prüfung sind zu Lasten des Installateurs.</w:t>
      </w:r>
    </w:p>
    <w:p w:rsidR="00D52723" w:rsidRPr="00FE16A1" w:rsidRDefault="00D52723" w:rsidP="00C23755">
      <w:pPr>
        <w:widowControl w:val="0"/>
        <w:snapToGrid w:val="0"/>
        <w:contextualSpacing/>
        <w:outlineLvl w:val="0"/>
        <w:rPr>
          <w:rFonts w:eastAsia="Times New Roman"/>
          <w:b/>
          <w:kern w:val="28"/>
          <w:sz w:val="18"/>
          <w:szCs w:val="18"/>
        </w:rPr>
      </w:pPr>
    </w:p>
    <w:p w:rsidR="00D52723" w:rsidRPr="00FE16A1" w:rsidRDefault="00D52723" w:rsidP="00D52723">
      <w:pPr>
        <w:widowControl w:val="0"/>
        <w:snapToGrid w:val="0"/>
        <w:contextualSpacing/>
        <w:outlineLvl w:val="0"/>
        <w:rPr>
          <w:rFonts w:eastAsia="Times New Roman"/>
          <w:kern w:val="28"/>
          <w:sz w:val="18"/>
          <w:szCs w:val="18"/>
        </w:rPr>
      </w:pPr>
      <w:r>
        <w:rPr>
          <w:sz w:val="18"/>
          <w:szCs w:val="18"/>
        </w:rPr>
        <w:t xml:space="preserve">5.8.2. </w:t>
      </w:r>
      <w:r>
        <w:rPr>
          <w:b/>
          <w:sz w:val="18"/>
          <w:szCs w:val="18"/>
        </w:rPr>
        <w:t>Verwaltungsakte.</w:t>
      </w:r>
      <w:r>
        <w:rPr>
          <w:sz w:val="18"/>
          <w:szCs w:val="18"/>
        </w:rPr>
        <w:t xml:space="preserve"> Der Installateur händigt der Privatperson innerhalb von 15 Kalendertagen nach Abnahme durch die Prüfstelle die gesamte Verwaltungsakte aus, die benötigt wird, um die QUALIWATT-Prämie zu beantragen. Er unterstützt die Privatperson bei den Schritten zum Erhalt der Prämie.</w:t>
      </w:r>
    </w:p>
    <w:bookmarkEnd w:id="32"/>
    <w:p w:rsidR="00C23755" w:rsidRPr="00FE16A1" w:rsidRDefault="00C23755" w:rsidP="00C23755">
      <w:pPr>
        <w:widowControl w:val="0"/>
        <w:snapToGrid w:val="0"/>
        <w:contextualSpacing/>
        <w:outlineLvl w:val="0"/>
        <w:rPr>
          <w:rFonts w:eastAsia="Times New Roman"/>
          <w:b/>
          <w:kern w:val="28"/>
          <w:sz w:val="18"/>
          <w:szCs w:val="18"/>
        </w:rPr>
      </w:pPr>
    </w:p>
    <w:p w:rsidR="00C23755" w:rsidRPr="00FE16A1" w:rsidRDefault="00C23755" w:rsidP="00C23755">
      <w:pPr>
        <w:keepNext/>
        <w:widowControl w:val="0"/>
        <w:snapToGrid w:val="0"/>
        <w:contextualSpacing/>
        <w:outlineLvl w:val="1"/>
        <w:rPr>
          <w:rFonts w:eastAsia="Times New Roman"/>
          <w:b/>
          <w:color w:val="000000"/>
          <w:sz w:val="18"/>
          <w:szCs w:val="18"/>
        </w:rPr>
      </w:pPr>
      <w:r>
        <w:rPr>
          <w:b/>
          <w:color w:val="000000"/>
          <w:sz w:val="18"/>
          <w:szCs w:val="18"/>
        </w:rPr>
        <w:t>5.9. HÖHERE GEWALT</w:t>
      </w:r>
    </w:p>
    <w:p w:rsidR="00C23755" w:rsidRPr="00F74CE3" w:rsidRDefault="00C23755" w:rsidP="00C23755">
      <w:pPr>
        <w:widowControl w:val="0"/>
        <w:snapToGrid w:val="0"/>
        <w:contextualSpacing/>
        <w:outlineLvl w:val="0"/>
        <w:rPr>
          <w:rFonts w:eastAsia="Times New Roman"/>
          <w:bCs/>
          <w:kern w:val="28"/>
          <w:sz w:val="18"/>
          <w:szCs w:val="18"/>
          <w:lang w:val="de-AT"/>
        </w:rPr>
      </w:pPr>
    </w:p>
    <w:p w:rsidR="00C23755" w:rsidRPr="00FE16A1" w:rsidRDefault="00C23755" w:rsidP="00C23755">
      <w:pPr>
        <w:widowControl w:val="0"/>
        <w:snapToGrid w:val="0"/>
        <w:contextualSpacing/>
        <w:outlineLvl w:val="0"/>
        <w:rPr>
          <w:rFonts w:eastAsia="Times New Roman"/>
          <w:b/>
          <w:bCs/>
          <w:kern w:val="28"/>
          <w:sz w:val="18"/>
          <w:szCs w:val="18"/>
        </w:rPr>
      </w:pPr>
      <w:r>
        <w:rPr>
          <w:bCs/>
          <w:sz w:val="18"/>
          <w:szCs w:val="18"/>
        </w:rPr>
        <w:t>Bei Eintreten eines Ereignisses, welches die Parteien, ihre Zulieferer oder Auftragnehmer betrifft und welches die Ausführung ihrer jeweiligen Verpflichtungen verzögert oder unmöglich macht (z. B. Lieferverzug oder Ausfall von Lieferungen, Streik, Aussperrung, Attentate, Ressourcenknappheit oder Unwetter), wird die Ausführung der jeweiligen Verpflichtungen ausgesetzt.</w:t>
      </w:r>
      <w:r>
        <w:rPr>
          <w:b/>
          <w:bCs/>
          <w:sz w:val="18"/>
          <w:szCs w:val="18"/>
        </w:rPr>
        <w:t xml:space="preserve"> </w:t>
      </w:r>
    </w:p>
    <w:p w:rsidR="00C23755" w:rsidRPr="00F74CE3" w:rsidRDefault="00C23755" w:rsidP="00C23755">
      <w:pPr>
        <w:widowControl w:val="0"/>
        <w:snapToGrid w:val="0"/>
        <w:contextualSpacing/>
        <w:outlineLvl w:val="0"/>
        <w:rPr>
          <w:rFonts w:eastAsia="Times New Roman"/>
          <w:b/>
          <w:bCs/>
          <w:kern w:val="28"/>
          <w:sz w:val="18"/>
          <w:szCs w:val="18"/>
          <w:lang w:val="de-AT"/>
        </w:rPr>
      </w:pPr>
    </w:p>
    <w:p w:rsidR="00C23755" w:rsidRPr="00FE16A1" w:rsidRDefault="00C23755" w:rsidP="00C23755">
      <w:pPr>
        <w:keepNext/>
        <w:widowControl w:val="0"/>
        <w:snapToGrid w:val="0"/>
        <w:contextualSpacing/>
        <w:outlineLvl w:val="1"/>
        <w:rPr>
          <w:rFonts w:eastAsia="Times New Roman"/>
          <w:b/>
          <w:color w:val="000000"/>
          <w:sz w:val="18"/>
          <w:szCs w:val="18"/>
        </w:rPr>
      </w:pPr>
      <w:r>
        <w:rPr>
          <w:b/>
          <w:color w:val="000000"/>
          <w:sz w:val="18"/>
          <w:szCs w:val="18"/>
        </w:rPr>
        <w:t>5.10. AUSWECHSLUNG VON BAUTEILEN GLEICHWERTIGER ART</w:t>
      </w:r>
    </w:p>
    <w:p w:rsidR="00C23755" w:rsidRPr="00F01079" w:rsidRDefault="00C23755" w:rsidP="00C23755">
      <w:pPr>
        <w:widowControl w:val="0"/>
        <w:snapToGrid w:val="0"/>
        <w:contextualSpacing/>
        <w:outlineLvl w:val="0"/>
        <w:rPr>
          <w:rFonts w:eastAsia="Times New Roman"/>
          <w:bCs/>
          <w:kern w:val="28"/>
          <w:sz w:val="18"/>
          <w:szCs w:val="18"/>
          <w:lang w:val="nl-NL"/>
        </w:rPr>
      </w:pPr>
    </w:p>
    <w:p w:rsidR="00C23755" w:rsidRPr="007A1350" w:rsidRDefault="00C23755" w:rsidP="00C23755">
      <w:pPr>
        <w:widowControl w:val="0"/>
        <w:snapToGrid w:val="0"/>
        <w:contextualSpacing/>
        <w:outlineLvl w:val="0"/>
        <w:rPr>
          <w:rFonts w:eastAsia="Times New Roman"/>
          <w:bCs/>
          <w:kern w:val="28"/>
          <w:sz w:val="17"/>
          <w:szCs w:val="17"/>
        </w:rPr>
      </w:pPr>
      <w:r w:rsidRPr="007A1350">
        <w:rPr>
          <w:bCs/>
          <w:sz w:val="17"/>
          <w:szCs w:val="17"/>
        </w:rPr>
        <w:t>In einem Fall höherer Gewalt, bei fehlenden Lagerbeständen, Lieferunterbrechungen, Konkurs eines Lieferanten oder im Falle gleich welchen anderen Ereignisses, welches es dem Installateur unmöglich macht, sämtliche oder einen Teil der vertraglich vorgesehenen Bauteile der Fotovoltaikanlage innerhalb der vertraglich festgelegten Fristen zu installieren, hat die Privatperson die Wahl zwischen zwei Möglichkeiten:</w:t>
      </w:r>
    </w:p>
    <w:p w:rsidR="00C23755" w:rsidRPr="007A1350" w:rsidRDefault="00C23755" w:rsidP="00D328D0">
      <w:pPr>
        <w:widowControl w:val="0"/>
        <w:numPr>
          <w:ilvl w:val="0"/>
          <w:numId w:val="27"/>
        </w:numPr>
        <w:snapToGrid w:val="0"/>
        <w:contextualSpacing/>
        <w:outlineLvl w:val="0"/>
        <w:rPr>
          <w:rFonts w:eastAsia="Times New Roman"/>
          <w:bCs/>
          <w:kern w:val="28"/>
          <w:sz w:val="17"/>
          <w:szCs w:val="17"/>
        </w:rPr>
      </w:pPr>
      <w:r w:rsidRPr="007A1350">
        <w:rPr>
          <w:bCs/>
          <w:sz w:val="17"/>
          <w:szCs w:val="17"/>
        </w:rPr>
        <w:t>sie kann dem Installateur die Erlaubnis erteilen, das/die im Lastenheft genannte(n) Bauteil(e) durch ein anderes Bauteil bzw. andere Bauteile seiner Wahl zu ersetzen, sofern dieses (diese) Bauteil(e) insbesondere in Bezug auf die Leistung und die Qualität gleichwertig sind, und dies ohne Anhebung des Preises;</w:t>
      </w:r>
    </w:p>
    <w:p w:rsidR="00C23755" w:rsidRPr="007A1350" w:rsidRDefault="00C23755" w:rsidP="00D328D0">
      <w:pPr>
        <w:widowControl w:val="0"/>
        <w:numPr>
          <w:ilvl w:val="0"/>
          <w:numId w:val="27"/>
        </w:numPr>
        <w:snapToGrid w:val="0"/>
        <w:contextualSpacing/>
        <w:outlineLvl w:val="0"/>
        <w:rPr>
          <w:rFonts w:eastAsia="Times New Roman"/>
          <w:bCs/>
          <w:kern w:val="28"/>
          <w:sz w:val="17"/>
          <w:szCs w:val="17"/>
        </w:rPr>
      </w:pPr>
      <w:r w:rsidRPr="007A1350">
        <w:rPr>
          <w:bCs/>
          <w:sz w:val="17"/>
          <w:szCs w:val="17"/>
        </w:rPr>
        <w:t>den Vertrag ohne Kündigung kündigen.</w:t>
      </w:r>
    </w:p>
    <w:p w:rsidR="00C23755" w:rsidRPr="007A1350" w:rsidRDefault="00C23755" w:rsidP="00C23755">
      <w:pPr>
        <w:widowControl w:val="0"/>
        <w:snapToGrid w:val="0"/>
        <w:contextualSpacing/>
        <w:outlineLvl w:val="0"/>
        <w:rPr>
          <w:rFonts w:eastAsia="Times New Roman"/>
          <w:bCs/>
          <w:kern w:val="28"/>
          <w:sz w:val="17"/>
          <w:szCs w:val="17"/>
          <w:lang w:val="de-AT"/>
        </w:rPr>
      </w:pPr>
    </w:p>
    <w:p w:rsidR="00C23755" w:rsidRPr="007A1350" w:rsidRDefault="00C23755" w:rsidP="00C23755">
      <w:pPr>
        <w:keepNext/>
        <w:widowControl w:val="0"/>
        <w:snapToGrid w:val="0"/>
        <w:contextualSpacing/>
        <w:outlineLvl w:val="1"/>
        <w:rPr>
          <w:rFonts w:eastAsia="Times New Roman"/>
          <w:b/>
          <w:color w:val="000000"/>
          <w:sz w:val="17"/>
          <w:szCs w:val="17"/>
        </w:rPr>
      </w:pPr>
      <w:r w:rsidRPr="007A1350">
        <w:rPr>
          <w:b/>
          <w:color w:val="000000"/>
          <w:sz w:val="17"/>
          <w:szCs w:val="17"/>
        </w:rPr>
        <w:t>5.11. VERGABE VON UNTERAUFTRÄGEN UND ABTRETUNG</w:t>
      </w:r>
    </w:p>
    <w:p w:rsidR="00C23755" w:rsidRPr="007A1350" w:rsidRDefault="00C23755" w:rsidP="00C23755">
      <w:pPr>
        <w:widowControl w:val="0"/>
        <w:snapToGrid w:val="0"/>
        <w:contextualSpacing/>
        <w:outlineLvl w:val="0"/>
        <w:rPr>
          <w:rFonts w:eastAsia="Times New Roman"/>
          <w:b/>
          <w:kern w:val="28"/>
          <w:sz w:val="17"/>
          <w:szCs w:val="17"/>
          <w:lang w:val="de-AT"/>
        </w:rPr>
      </w:pPr>
    </w:p>
    <w:p w:rsidR="004E44FB" w:rsidRPr="007A1350" w:rsidRDefault="00C23755" w:rsidP="00C23755">
      <w:pPr>
        <w:widowControl w:val="0"/>
        <w:snapToGrid w:val="0"/>
        <w:contextualSpacing/>
        <w:outlineLvl w:val="0"/>
        <w:rPr>
          <w:rFonts w:eastAsia="Times New Roman"/>
          <w:kern w:val="28"/>
          <w:sz w:val="17"/>
          <w:szCs w:val="17"/>
        </w:rPr>
      </w:pPr>
      <w:r w:rsidRPr="007A1350">
        <w:rPr>
          <w:sz w:val="17"/>
          <w:szCs w:val="17"/>
        </w:rPr>
        <w:t>5.11.1.</w:t>
      </w:r>
      <w:r w:rsidRPr="007A1350">
        <w:rPr>
          <w:b/>
          <w:sz w:val="17"/>
          <w:szCs w:val="17"/>
        </w:rPr>
        <w:t xml:space="preserve"> Vergabe von Unteraufträgen. </w:t>
      </w:r>
      <w:r w:rsidRPr="007A1350">
        <w:rPr>
          <w:sz w:val="17"/>
          <w:szCs w:val="17"/>
        </w:rPr>
        <w:t xml:space="preserve">Die Umsetzung der Anlage kann ohne Zustimmung der Privatperson Gegenstand eines Vertrages für die Vergabe von Unteraufträgen sein.  </w:t>
      </w:r>
    </w:p>
    <w:p w:rsidR="004E44FB" w:rsidRPr="007A1350" w:rsidRDefault="004E44FB" w:rsidP="00C23755">
      <w:pPr>
        <w:widowControl w:val="0"/>
        <w:snapToGrid w:val="0"/>
        <w:contextualSpacing/>
        <w:outlineLvl w:val="0"/>
        <w:rPr>
          <w:rFonts w:eastAsia="Times New Roman"/>
          <w:kern w:val="28"/>
          <w:sz w:val="17"/>
          <w:szCs w:val="17"/>
        </w:rPr>
      </w:pPr>
    </w:p>
    <w:p w:rsidR="00383A58" w:rsidRPr="007A1350" w:rsidRDefault="00CE7C1F" w:rsidP="00C23755">
      <w:pPr>
        <w:widowControl w:val="0"/>
        <w:snapToGrid w:val="0"/>
        <w:contextualSpacing/>
        <w:outlineLvl w:val="0"/>
        <w:rPr>
          <w:rFonts w:eastAsia="Times New Roman"/>
          <w:b/>
          <w:kern w:val="28"/>
          <w:sz w:val="17"/>
          <w:szCs w:val="17"/>
        </w:rPr>
      </w:pPr>
      <w:r w:rsidRPr="007A1350">
        <w:rPr>
          <w:b/>
          <w:sz w:val="17"/>
          <w:szCs w:val="17"/>
        </w:rPr>
        <w:t>Die Vertragspartei gemäß Artikel 2.1.1 haftet der Privatperson gegenüber für ihren Unterauftragnehmer.</w:t>
      </w:r>
    </w:p>
    <w:p w:rsidR="004E44FB" w:rsidRPr="007A1350" w:rsidRDefault="004E44FB" w:rsidP="00C23755">
      <w:pPr>
        <w:widowControl w:val="0"/>
        <w:snapToGrid w:val="0"/>
        <w:contextualSpacing/>
        <w:outlineLvl w:val="0"/>
        <w:rPr>
          <w:rFonts w:eastAsia="Times New Roman"/>
          <w:kern w:val="28"/>
          <w:sz w:val="17"/>
          <w:szCs w:val="17"/>
        </w:rPr>
      </w:pPr>
    </w:p>
    <w:p w:rsidR="00383A58" w:rsidRPr="007A1350" w:rsidRDefault="00650D0E" w:rsidP="00C23755">
      <w:pPr>
        <w:widowControl w:val="0"/>
        <w:snapToGrid w:val="0"/>
        <w:contextualSpacing/>
        <w:outlineLvl w:val="0"/>
        <w:rPr>
          <w:rFonts w:eastAsia="Times New Roman"/>
          <w:kern w:val="28"/>
          <w:sz w:val="17"/>
          <w:szCs w:val="17"/>
        </w:rPr>
      </w:pPr>
      <w:r w:rsidRPr="007A1350">
        <w:rPr>
          <w:sz w:val="17"/>
          <w:szCs w:val="17"/>
        </w:rPr>
        <w:t>Gegebenenfalls ist der Installateur der Subunternehmer, welcher die Anlage umsetzt (Planung und Anbringung) und füllt das Lastenheft aus. Der Installateur ist:</w:t>
      </w:r>
    </w:p>
    <w:p w:rsidR="00634708" w:rsidRPr="007A1350" w:rsidRDefault="00634708" w:rsidP="00634708">
      <w:pPr>
        <w:numPr>
          <w:ilvl w:val="0"/>
          <w:numId w:val="27"/>
        </w:numPr>
        <w:contextualSpacing/>
        <w:rPr>
          <w:rFonts w:eastAsia="Times New Roman" w:cs="Arial"/>
          <w:kern w:val="28"/>
          <w:sz w:val="17"/>
          <w:szCs w:val="17"/>
        </w:rPr>
      </w:pPr>
      <w:r w:rsidRPr="007A1350">
        <w:rPr>
          <w:sz w:val="17"/>
          <w:szCs w:val="17"/>
        </w:rPr>
        <w:t>eine natürliche Person, welche über einen Kompetenznachweis als Installateur für Fotovoltaik-Solarsysteme verfügt</w:t>
      </w:r>
      <w:r w:rsidR="00F74CE3" w:rsidRPr="007A1350">
        <w:rPr>
          <w:sz w:val="17"/>
          <w:szCs w:val="17"/>
        </w:rPr>
        <w:t xml:space="preserve"> – </w:t>
      </w:r>
      <w:r w:rsidRPr="007A1350">
        <w:rPr>
          <w:sz w:val="17"/>
          <w:szCs w:val="17"/>
        </w:rPr>
        <w:t>ausgestellt durch RESCERT und gemäß den Bedingungen für eine anerkannte Ausbildung der Wallonischen Region wie gesetzlich vorgeschrieben</w:t>
      </w:r>
      <w:r w:rsidRPr="007A1350">
        <w:rPr>
          <w:rStyle w:val="Appelnotedebasdep"/>
          <w:rFonts w:eastAsia="Times New Roman" w:cs="Arial"/>
          <w:kern w:val="28"/>
          <w:sz w:val="17"/>
          <w:szCs w:val="17"/>
        </w:rPr>
        <w:footnoteReference w:id="6"/>
      </w:r>
      <w:r w:rsidRPr="007A1350">
        <w:rPr>
          <w:sz w:val="17"/>
          <w:szCs w:val="17"/>
        </w:rPr>
        <w:t>;</w:t>
      </w:r>
    </w:p>
    <w:p w:rsidR="00634708" w:rsidRPr="007A1350" w:rsidRDefault="00634708" w:rsidP="00634708">
      <w:pPr>
        <w:numPr>
          <w:ilvl w:val="0"/>
          <w:numId w:val="27"/>
        </w:numPr>
        <w:contextualSpacing/>
        <w:rPr>
          <w:rFonts w:eastAsia="Times New Roman" w:cs="Arial"/>
          <w:kern w:val="28"/>
          <w:sz w:val="17"/>
          <w:szCs w:val="17"/>
        </w:rPr>
      </w:pPr>
      <w:r w:rsidRPr="007A1350">
        <w:rPr>
          <w:sz w:val="17"/>
          <w:szCs w:val="17"/>
        </w:rPr>
        <w:t>oder eine juristische Person, zu deren satzungsgemäßen Mitgliedern, Personal oder Mitarbeitern</w:t>
      </w:r>
      <w:r w:rsidRPr="007A1350">
        <w:rPr>
          <w:rStyle w:val="Appelnotedebasdep"/>
          <w:rFonts w:eastAsia="Times New Roman" w:cs="Arial"/>
          <w:kern w:val="28"/>
          <w:sz w:val="17"/>
          <w:szCs w:val="17"/>
        </w:rPr>
        <w:footnoteReference w:id="7"/>
      </w:r>
      <w:r w:rsidRPr="007A1350">
        <w:rPr>
          <w:sz w:val="17"/>
          <w:szCs w:val="17"/>
        </w:rPr>
        <w:t>eine Person zählt, die über einen Kompetenznachweis als Installateur für Fotovoltaik-Solarsysteme verfügt</w:t>
      </w:r>
      <w:r w:rsidR="00F74CE3" w:rsidRPr="007A1350">
        <w:rPr>
          <w:sz w:val="17"/>
          <w:szCs w:val="17"/>
        </w:rPr>
        <w:t xml:space="preserve"> – </w:t>
      </w:r>
      <w:r w:rsidRPr="007A1350">
        <w:rPr>
          <w:sz w:val="17"/>
          <w:szCs w:val="17"/>
        </w:rPr>
        <w:t xml:space="preserve">ausgestellt durch RESCERT;  </w:t>
      </w:r>
    </w:p>
    <w:p w:rsidR="00724A07" w:rsidRPr="007A1350" w:rsidRDefault="00CE7C1F">
      <w:pPr>
        <w:widowControl w:val="0"/>
        <w:numPr>
          <w:ilvl w:val="0"/>
          <w:numId w:val="27"/>
        </w:numPr>
        <w:snapToGrid w:val="0"/>
        <w:contextualSpacing/>
        <w:outlineLvl w:val="0"/>
        <w:rPr>
          <w:rFonts w:eastAsia="Times New Roman"/>
          <w:kern w:val="28"/>
          <w:sz w:val="17"/>
          <w:szCs w:val="17"/>
        </w:rPr>
      </w:pPr>
      <w:r w:rsidRPr="007A1350">
        <w:rPr>
          <w:sz w:val="17"/>
          <w:szCs w:val="17"/>
        </w:rPr>
        <w:t>oder eine juristische Person, welche durch eine Behörde, die Gütezeichen verleiht und durch den Minister oder seinen Vertreter zugelassen ist, ein Gütezeichen erhalten hat.</w:t>
      </w:r>
    </w:p>
    <w:p w:rsidR="00C23755" w:rsidRPr="00FE16A1" w:rsidRDefault="00C23755" w:rsidP="00C23755">
      <w:pPr>
        <w:widowControl w:val="0"/>
        <w:snapToGrid w:val="0"/>
        <w:contextualSpacing/>
        <w:outlineLvl w:val="0"/>
        <w:rPr>
          <w:rFonts w:eastAsia="Times New Roman"/>
          <w:kern w:val="28"/>
          <w:sz w:val="18"/>
          <w:szCs w:val="18"/>
        </w:rPr>
      </w:pPr>
    </w:p>
    <w:p w:rsidR="00650D0E" w:rsidRDefault="00650D0E" w:rsidP="00C23755">
      <w:pPr>
        <w:widowControl w:val="0"/>
        <w:snapToGrid w:val="0"/>
        <w:contextualSpacing/>
        <w:outlineLvl w:val="0"/>
        <w:rPr>
          <w:rFonts w:eastAsia="Times New Roman"/>
          <w:kern w:val="28"/>
          <w:sz w:val="18"/>
          <w:szCs w:val="18"/>
        </w:rPr>
      </w:pPr>
      <w:r>
        <w:rPr>
          <w:sz w:val="18"/>
          <w:szCs w:val="18"/>
        </w:rPr>
        <w:t>Es gehört insbesondere zur Verantwortung des Hauptunternehmers, darauf zu achten, dass der Installateur das Lastenheft ausfüllt, welches Punkt 3 des Vertrags darstellt und ihn über die vorliegenden allgemeinen Bedingungen</w:t>
      </w:r>
      <w:r w:rsidR="00F74CE3">
        <w:rPr>
          <w:sz w:val="18"/>
          <w:szCs w:val="18"/>
        </w:rPr>
        <w:t xml:space="preserve"> – </w:t>
      </w:r>
      <w:r>
        <w:rPr>
          <w:sz w:val="18"/>
          <w:szCs w:val="18"/>
        </w:rPr>
        <w:t>insbesondere über die Punkte 5.5 und 5.6</w:t>
      </w:r>
      <w:r w:rsidR="00F74CE3">
        <w:rPr>
          <w:sz w:val="18"/>
          <w:szCs w:val="18"/>
        </w:rPr>
        <w:t xml:space="preserve"> – </w:t>
      </w:r>
      <w:r>
        <w:rPr>
          <w:sz w:val="18"/>
          <w:szCs w:val="18"/>
        </w:rPr>
        <w:t>in Kenntnis zu setzen.</w:t>
      </w:r>
    </w:p>
    <w:p w:rsidR="00650D0E" w:rsidRDefault="00650D0E" w:rsidP="00C23755">
      <w:pPr>
        <w:widowControl w:val="0"/>
        <w:snapToGrid w:val="0"/>
        <w:contextualSpacing/>
        <w:outlineLvl w:val="0"/>
        <w:rPr>
          <w:rFonts w:eastAsia="Times New Roman"/>
          <w:kern w:val="28"/>
          <w:sz w:val="18"/>
          <w:szCs w:val="18"/>
        </w:rPr>
      </w:pPr>
    </w:p>
    <w:p w:rsidR="00C23755" w:rsidRPr="00FE16A1" w:rsidRDefault="00C23755" w:rsidP="00C23755">
      <w:pPr>
        <w:widowControl w:val="0"/>
        <w:snapToGrid w:val="0"/>
        <w:contextualSpacing/>
        <w:outlineLvl w:val="0"/>
        <w:rPr>
          <w:rFonts w:eastAsia="Times New Roman"/>
          <w:b/>
          <w:bCs/>
          <w:kern w:val="28"/>
          <w:sz w:val="18"/>
          <w:szCs w:val="18"/>
        </w:rPr>
      </w:pPr>
      <w:r>
        <w:rPr>
          <w:sz w:val="18"/>
          <w:szCs w:val="18"/>
        </w:rPr>
        <w:t>5.11.2.</w:t>
      </w:r>
      <w:r>
        <w:rPr>
          <w:b/>
          <w:sz w:val="18"/>
          <w:szCs w:val="18"/>
        </w:rPr>
        <w:t xml:space="preserve"> Abtretung. </w:t>
      </w:r>
      <w:r>
        <w:rPr>
          <w:sz w:val="18"/>
          <w:szCs w:val="18"/>
        </w:rPr>
        <w:t>Ohne vorausgehende schriftliche Einwilligung der anderen Partei darf keine der Parteien ihre Rechte und Pflichten aus dem Vertrag abtreten.</w:t>
      </w:r>
    </w:p>
    <w:p w:rsidR="00634708" w:rsidRDefault="00634708" w:rsidP="00C23755">
      <w:pPr>
        <w:keepNext/>
        <w:widowControl w:val="0"/>
        <w:snapToGrid w:val="0"/>
        <w:contextualSpacing/>
        <w:outlineLvl w:val="1"/>
        <w:rPr>
          <w:rFonts w:eastAsia="Times New Roman"/>
          <w:b/>
          <w:color w:val="000000"/>
          <w:sz w:val="18"/>
          <w:szCs w:val="18"/>
        </w:rPr>
      </w:pPr>
    </w:p>
    <w:p w:rsidR="00C23755" w:rsidRPr="00FE16A1" w:rsidRDefault="00C23755" w:rsidP="00C23755">
      <w:pPr>
        <w:keepNext/>
        <w:widowControl w:val="0"/>
        <w:snapToGrid w:val="0"/>
        <w:contextualSpacing/>
        <w:outlineLvl w:val="1"/>
        <w:rPr>
          <w:rFonts w:eastAsia="Times New Roman"/>
          <w:b/>
          <w:color w:val="000000"/>
          <w:sz w:val="18"/>
          <w:szCs w:val="18"/>
        </w:rPr>
      </w:pPr>
      <w:r>
        <w:rPr>
          <w:b/>
          <w:color w:val="000000"/>
          <w:sz w:val="18"/>
          <w:szCs w:val="18"/>
        </w:rPr>
        <w:t xml:space="preserve">5.12. GARANTIEN </w:t>
      </w:r>
    </w:p>
    <w:p w:rsidR="00C23755" w:rsidRPr="00F01079" w:rsidRDefault="00C23755" w:rsidP="00C23755">
      <w:pPr>
        <w:widowControl w:val="0"/>
        <w:snapToGrid w:val="0"/>
        <w:contextualSpacing/>
        <w:outlineLvl w:val="0"/>
        <w:rPr>
          <w:rFonts w:eastAsia="Times New Roman"/>
          <w:b/>
          <w:kern w:val="28"/>
          <w:sz w:val="18"/>
          <w:szCs w:val="18"/>
          <w:lang w:val="nl-NL"/>
        </w:rPr>
      </w:pPr>
    </w:p>
    <w:p w:rsidR="00C23755" w:rsidRPr="00FE16A1" w:rsidRDefault="00C23755" w:rsidP="00C23755">
      <w:pPr>
        <w:widowControl w:val="0"/>
        <w:snapToGrid w:val="0"/>
        <w:contextualSpacing/>
        <w:outlineLvl w:val="0"/>
        <w:rPr>
          <w:rFonts w:eastAsia="Times New Roman"/>
          <w:kern w:val="28"/>
          <w:sz w:val="18"/>
          <w:szCs w:val="18"/>
        </w:rPr>
      </w:pPr>
      <w:r>
        <w:rPr>
          <w:sz w:val="18"/>
          <w:szCs w:val="18"/>
        </w:rPr>
        <w:t xml:space="preserve">5.12.1. </w:t>
      </w:r>
      <w:r>
        <w:rPr>
          <w:b/>
          <w:sz w:val="18"/>
          <w:szCs w:val="18"/>
        </w:rPr>
        <w:t>Garantie auf Verbrauchsgüter.</w:t>
      </w:r>
      <w:r>
        <w:rPr>
          <w:sz w:val="18"/>
          <w:szCs w:val="18"/>
        </w:rPr>
        <w:t xml:space="preserve"> Der Privatperson entstehen gesetzliche Ansprüche aus der Gesetzgebung über den Verkauf von Verbrauchsgütern. Der Gegenstand, die Dauer und die Umsetzung dieser gesetzlichen Gewährleistung sind in den Artikeln 1649 bis bis octies des Zivilgesetzbuches festgelegt. Diese Rechte werden durch den vorliegenden Vertrag nicht berührt.</w:t>
      </w:r>
    </w:p>
    <w:p w:rsidR="00C23755" w:rsidRPr="00FE16A1" w:rsidRDefault="00C23755" w:rsidP="00C23755">
      <w:pPr>
        <w:widowControl w:val="0"/>
        <w:snapToGrid w:val="0"/>
        <w:contextualSpacing/>
        <w:outlineLvl w:val="0"/>
        <w:rPr>
          <w:rFonts w:eastAsia="Times New Roman"/>
          <w:kern w:val="28"/>
          <w:sz w:val="18"/>
          <w:szCs w:val="18"/>
        </w:rPr>
      </w:pPr>
      <w:r>
        <w:rPr>
          <w:sz w:val="18"/>
          <w:szCs w:val="18"/>
        </w:rPr>
        <w:t>Die Werksgarantie auf die verschiedenen Bauteile der Anlage wird für jedes Bauteil durch das technische Datenblatt und das Garantiezertifikat des Herstellers dokumentiert, die dem Lastenheft beiliegen.</w:t>
      </w:r>
    </w:p>
    <w:p w:rsidR="00C23755" w:rsidRPr="00FE16A1" w:rsidRDefault="00C23755" w:rsidP="00C23755">
      <w:pPr>
        <w:widowControl w:val="0"/>
        <w:snapToGrid w:val="0"/>
        <w:contextualSpacing/>
        <w:outlineLvl w:val="0"/>
        <w:rPr>
          <w:rFonts w:eastAsia="Times New Roman"/>
          <w:kern w:val="28"/>
          <w:sz w:val="18"/>
          <w:szCs w:val="18"/>
        </w:rPr>
      </w:pPr>
    </w:p>
    <w:p w:rsidR="005F42B0" w:rsidRPr="00FE16A1" w:rsidRDefault="00C23755" w:rsidP="00C23755">
      <w:pPr>
        <w:widowControl w:val="0"/>
        <w:snapToGrid w:val="0"/>
        <w:contextualSpacing/>
        <w:outlineLvl w:val="0"/>
        <w:rPr>
          <w:rFonts w:eastAsia="Times New Roman"/>
          <w:kern w:val="28"/>
          <w:sz w:val="18"/>
          <w:szCs w:val="18"/>
        </w:rPr>
      </w:pPr>
      <w:r>
        <w:rPr>
          <w:sz w:val="18"/>
          <w:szCs w:val="18"/>
        </w:rPr>
        <w:t xml:space="preserve">5.12.2. </w:t>
      </w:r>
      <w:r>
        <w:rPr>
          <w:b/>
          <w:sz w:val="18"/>
          <w:szCs w:val="18"/>
        </w:rPr>
        <w:t>Garantien des Installateurs.</w:t>
      </w:r>
      <w:r>
        <w:rPr>
          <w:sz w:val="18"/>
          <w:szCs w:val="18"/>
        </w:rPr>
        <w:t xml:space="preserve"> Der Installateur gibt der Privatperson die folgenden Garantien: </w:t>
      </w:r>
    </w:p>
    <w:p w:rsidR="005F42B0" w:rsidRPr="00FE16A1" w:rsidRDefault="005F42B0" w:rsidP="006410DD">
      <w:pPr>
        <w:pStyle w:val="Paragraphedeliste"/>
        <w:numPr>
          <w:ilvl w:val="0"/>
          <w:numId w:val="28"/>
        </w:numPr>
      </w:pPr>
      <w:r>
        <w:t>Er garantiert, dass die Bauteile der Fotovoltaikanlage – einschließlich der Leistung (Wc) der Kollektoren und der Arbeiten in Verbindung mit der Fotovoltaikanlage – keine Normwidrigkeit aufweisen, die zum Zeitpunkt der in Artikel 5.8.2 genannten Abnahme bestünde und innerhalb einer Frist von 2 Jahren auftauchte.</w:t>
      </w:r>
    </w:p>
    <w:p w:rsidR="005F42B0" w:rsidRPr="00FE16A1" w:rsidRDefault="006175E1" w:rsidP="006410DD">
      <w:pPr>
        <w:pStyle w:val="Paragraphedeliste"/>
        <w:numPr>
          <w:ilvl w:val="0"/>
          <w:numId w:val="28"/>
        </w:numPr>
      </w:pPr>
      <w:r>
        <w:t>Er garantiert, dass der Teil des Dachs, auf dem die Fotovoltaikanlage angebracht worden ist, während 10 Jahren ab der in Artikel 5.8.2 beschriebenen Abnahme keine Undichtheit aufweisen wird (ausgenommen Undichtheiten, die auf die reine Alterung zurückzuführen sind) ;</w:t>
      </w:r>
    </w:p>
    <w:p w:rsidR="00C23755" w:rsidRPr="00FE16A1" w:rsidRDefault="006175E1" w:rsidP="006410DD">
      <w:pPr>
        <w:pStyle w:val="Paragraphedeliste"/>
        <w:numPr>
          <w:ilvl w:val="0"/>
          <w:numId w:val="28"/>
        </w:numPr>
      </w:pPr>
      <w:r>
        <w:t xml:space="preserve">Er garantiert, dass das vermietete Material keine Mängel aufweist. </w:t>
      </w:r>
    </w:p>
    <w:p w:rsidR="00FE16A1" w:rsidRPr="00FE16A1" w:rsidRDefault="00FE16A1" w:rsidP="00873AE8">
      <w:pPr>
        <w:widowControl w:val="0"/>
        <w:snapToGrid w:val="0"/>
        <w:contextualSpacing/>
        <w:outlineLvl w:val="0"/>
        <w:rPr>
          <w:rFonts w:eastAsia="Times New Roman"/>
          <w:kern w:val="28"/>
          <w:sz w:val="18"/>
          <w:szCs w:val="18"/>
        </w:rPr>
      </w:pPr>
    </w:p>
    <w:p w:rsidR="00C23755" w:rsidRPr="00FE16A1" w:rsidRDefault="00B51C78" w:rsidP="00873AE8">
      <w:pPr>
        <w:widowControl w:val="0"/>
        <w:snapToGrid w:val="0"/>
        <w:contextualSpacing/>
        <w:outlineLvl w:val="0"/>
        <w:rPr>
          <w:rFonts w:eastAsia="Times New Roman"/>
          <w:kern w:val="28"/>
          <w:sz w:val="18"/>
          <w:szCs w:val="18"/>
        </w:rPr>
      </w:pPr>
      <w:r>
        <w:rPr>
          <w:sz w:val="18"/>
          <w:szCs w:val="18"/>
        </w:rPr>
        <w:t xml:space="preserve">Jede Inanspruchnahme einer Garantie muss dem Installateur schriftlich innerhalb einer Frist von höchstens 2 Monaten ab Entdeckung des Ereignisses, auf das sich die Garantie bezieht, mitgeteilt werden. </w:t>
      </w:r>
    </w:p>
    <w:p w:rsidR="00C23755" w:rsidRPr="00FE16A1" w:rsidRDefault="00C23755" w:rsidP="00C23755">
      <w:pPr>
        <w:widowControl w:val="0"/>
        <w:snapToGrid w:val="0"/>
        <w:contextualSpacing/>
        <w:outlineLvl w:val="0"/>
        <w:rPr>
          <w:rFonts w:eastAsia="Times New Roman"/>
          <w:b/>
          <w:color w:val="FF0000"/>
          <w:kern w:val="28"/>
          <w:sz w:val="18"/>
          <w:szCs w:val="18"/>
        </w:rPr>
      </w:pPr>
      <w:r>
        <w:rPr>
          <w:sz w:val="18"/>
          <w:szCs w:val="18"/>
        </w:rPr>
        <w:t>Das Eingreifen des Installateurs im Rahmen der Garantie umfasst die Analyse, die Auswechslung des defekten Bauteils bzw. der defekten Bauteile und/oder die erforderliche(n) Reparaturarbeit(en) auf Kosten des Installateurs, einschließlich Arbeitsaufwand, Material- und Transportkosten.</w:t>
      </w:r>
    </w:p>
    <w:p w:rsidR="00C23755" w:rsidRPr="00FE16A1" w:rsidRDefault="00C23755" w:rsidP="00C23755">
      <w:pPr>
        <w:widowControl w:val="0"/>
        <w:snapToGrid w:val="0"/>
        <w:contextualSpacing/>
        <w:outlineLvl w:val="0"/>
        <w:rPr>
          <w:rFonts w:eastAsia="Times New Roman"/>
          <w:kern w:val="28"/>
          <w:sz w:val="18"/>
          <w:szCs w:val="18"/>
        </w:rPr>
      </w:pPr>
    </w:p>
    <w:p w:rsidR="00C23755" w:rsidRPr="004E44FB" w:rsidRDefault="00C23755" w:rsidP="00C23755">
      <w:pPr>
        <w:widowControl w:val="0"/>
        <w:snapToGrid w:val="0"/>
        <w:contextualSpacing/>
        <w:outlineLvl w:val="0"/>
        <w:rPr>
          <w:rFonts w:eastAsia="Times New Roman"/>
          <w:b/>
          <w:bCs/>
          <w:kern w:val="28"/>
          <w:sz w:val="18"/>
          <w:szCs w:val="18"/>
        </w:rPr>
      </w:pPr>
      <w:r>
        <w:rPr>
          <w:b/>
          <w:bCs/>
          <w:sz w:val="18"/>
          <w:szCs w:val="18"/>
        </w:rPr>
        <w:t>5.13.  STROMPRODUKTION UND UNTERSTÜTZUNG SEITENS DES INSTALLATEURS</w:t>
      </w:r>
    </w:p>
    <w:p w:rsidR="00C23755" w:rsidRPr="00FE16A1" w:rsidRDefault="00C23755" w:rsidP="00C23755">
      <w:pPr>
        <w:widowControl w:val="0"/>
        <w:snapToGrid w:val="0"/>
        <w:contextualSpacing/>
        <w:outlineLvl w:val="0"/>
        <w:rPr>
          <w:rFonts w:eastAsia="Times New Roman"/>
          <w:kern w:val="28"/>
          <w:sz w:val="18"/>
          <w:szCs w:val="18"/>
        </w:rPr>
      </w:pPr>
    </w:p>
    <w:p w:rsidR="00873AE8" w:rsidRPr="00ED7E78" w:rsidRDefault="00D32E9D" w:rsidP="00C23755">
      <w:pPr>
        <w:widowControl w:val="0"/>
        <w:snapToGrid w:val="0"/>
        <w:contextualSpacing/>
        <w:outlineLvl w:val="0"/>
        <w:rPr>
          <w:rFonts w:cs="Arial"/>
          <w:sz w:val="18"/>
          <w:szCs w:val="18"/>
        </w:rPr>
      </w:pPr>
      <w:r>
        <w:rPr>
          <w:sz w:val="18"/>
          <w:szCs w:val="18"/>
        </w:rPr>
        <w:t xml:space="preserve">Der Installateur haftet gegenüber der Privatperson, wenn einer der folgenden Sachverhalte festgestellt wird: </w:t>
      </w:r>
    </w:p>
    <w:p w:rsidR="006175E1" w:rsidRPr="00ED7E78" w:rsidRDefault="005F55B5" w:rsidP="00ED7E78">
      <w:pPr>
        <w:pStyle w:val="Paragraphedeliste"/>
        <w:numPr>
          <w:ilvl w:val="0"/>
          <w:numId w:val="35"/>
        </w:numPr>
        <w:rPr>
          <w:rFonts w:cs="Arial"/>
        </w:rPr>
      </w:pPr>
      <w:r>
        <w:t>entweder nach mindestens einem Jahr der Produktion: eine Differenz von mindestens 10 % zwischen der erwarteten Produktion, die im Lastenheft angegeben ist, und der tatsächlichen Produktion der Anlage;</w:t>
      </w:r>
    </w:p>
    <w:p w:rsidR="00D32E9D" w:rsidRPr="00ED7E78" w:rsidRDefault="005F55B5" w:rsidP="00ED7E78">
      <w:pPr>
        <w:pStyle w:val="Paragraphedeliste"/>
        <w:numPr>
          <w:ilvl w:val="0"/>
          <w:numId w:val="35"/>
        </w:numPr>
        <w:rPr>
          <w:rFonts w:cs="Arial"/>
        </w:rPr>
      </w:pPr>
      <w:r>
        <w:t xml:space="preserve">oder während eines Zeitraums von 45 Kalendertagen: eine Produktionsdifferenz von mindestens 25 % zwischen der erwarteten Produktion, die im Lastenheft angegeben ist, und der tatsächlichen Produktion der Anlage. </w:t>
      </w:r>
    </w:p>
    <w:p w:rsidR="00ED7E78" w:rsidRPr="00F74CE3" w:rsidRDefault="00ED7E78" w:rsidP="00C23755">
      <w:pPr>
        <w:widowControl w:val="0"/>
        <w:snapToGrid w:val="0"/>
        <w:contextualSpacing/>
        <w:outlineLvl w:val="0"/>
        <w:rPr>
          <w:kern w:val="28"/>
          <w:lang w:val="de-AT"/>
        </w:rPr>
      </w:pPr>
    </w:p>
    <w:p w:rsidR="00C23755" w:rsidRPr="00FE16A1" w:rsidRDefault="00D32E9D" w:rsidP="00C23755">
      <w:pPr>
        <w:widowControl w:val="0"/>
        <w:snapToGrid w:val="0"/>
        <w:contextualSpacing/>
        <w:outlineLvl w:val="0"/>
        <w:rPr>
          <w:rFonts w:eastAsia="Times New Roman"/>
          <w:kern w:val="28"/>
          <w:sz w:val="18"/>
          <w:szCs w:val="18"/>
        </w:rPr>
      </w:pPr>
      <w:r>
        <w:rPr>
          <w:sz w:val="18"/>
          <w:szCs w:val="18"/>
        </w:rPr>
        <w:t>Der Installateur haftet jedoch nicht, falls er nachweist, dass die Produktionsdifferenz ihm nicht angelastet werden kann.</w:t>
      </w:r>
      <w:r>
        <w:rPr>
          <w:color w:val="FF0000"/>
          <w:sz w:val="18"/>
          <w:szCs w:val="18"/>
        </w:rPr>
        <w:t xml:space="preserve"> </w:t>
      </w:r>
      <w:r>
        <w:rPr>
          <w:sz w:val="18"/>
          <w:szCs w:val="18"/>
        </w:rPr>
        <w:t>Die Unverbindlichkeit der im Lastenheft angegebenen Schätzung der erwarteten Produktion beruht auf dem möglichen Vorhandensein von anlagenfremden Faktoren, welche die Stromproduktion der Anlage beeinflussen können, darunter der Grad der Sonneneinwirkung in der Region und im betrachteten Zeitraum, die Alterung der Kollektoren, die Entwicklung der Umgebung der Anlage, die auch das mögliche Entstehen einer Beschattung und/oder die Durchführung von Arbeiten an der Immobilie, welche zu einer Senkung der Produktion führen können, beinhalten kann, die Betriebsdauer des Stromnetzes einschließlich aller Versorgungsunterbrechungen und aller eventuellen Ausfälle, usw. Innerhalb von 20 Kalendertagen übermittelt der Installateur der Privatperson eine technische Stellungnahme, welche die Quelle(n) des Produktionsverlustes identifiziert und schlägt, sofern er dafür verantwortlich ist, eine oder mehrere Lösungen vor, die es ermöglichen, die Produktion zu erreichen, die für die Anlage im Lastenheft geschätzt wird.</w:t>
      </w:r>
    </w:p>
    <w:p w:rsidR="00C23755" w:rsidRPr="00FE16A1" w:rsidRDefault="00C23755" w:rsidP="00C23755">
      <w:pPr>
        <w:widowControl w:val="0"/>
        <w:snapToGrid w:val="0"/>
        <w:contextualSpacing/>
        <w:outlineLvl w:val="0"/>
        <w:rPr>
          <w:rFonts w:eastAsia="Times New Roman"/>
          <w:kern w:val="28"/>
          <w:sz w:val="18"/>
          <w:szCs w:val="18"/>
        </w:rPr>
      </w:pPr>
      <w:r>
        <w:rPr>
          <w:sz w:val="18"/>
          <w:szCs w:val="18"/>
        </w:rPr>
        <w:t>Falls die Lösungen im Rahmen der gebotenen Garantien liegen, muss der Installateur diese unverzüglich umsetzen. Andernfalls teilt der Installateur der Privatperson die in Betracht zu ziehenden Lösungen mit. Die Übermittlung der technischen Stellungnahme kann in diesem Fall gegen Bezahlung erfolgen. Der Installateur informiert die Privatperson im Voraus und unterbreitet der Privatperson auf deren Anfrage einen Kostenvoranschlag für die mit seinem Eingreifen verbundenen Kosten. In Ermangelung dessen wird davon ausgegangen, dass dieses Eingreifen kostenlos ist. Reparaturarbeiten müssen innerhalb von 45 Kalendertagen ab Einwilligung der Privatperson ausgeführt werden.</w:t>
      </w:r>
    </w:p>
    <w:p w:rsidR="00C23755" w:rsidRPr="00FE16A1" w:rsidRDefault="00C23755" w:rsidP="00C23755">
      <w:pPr>
        <w:widowControl w:val="0"/>
        <w:snapToGrid w:val="0"/>
        <w:contextualSpacing/>
        <w:outlineLvl w:val="0"/>
        <w:rPr>
          <w:rFonts w:eastAsia="Times New Roman"/>
          <w:kern w:val="28"/>
          <w:sz w:val="18"/>
          <w:szCs w:val="18"/>
        </w:rPr>
      </w:pPr>
    </w:p>
    <w:p w:rsidR="00BB0FFC" w:rsidRDefault="00BB0FFC">
      <w:pPr>
        <w:jc w:val="left"/>
        <w:rPr>
          <w:rFonts w:eastAsia="Times New Roman"/>
          <w:b/>
          <w:bCs/>
          <w:kern w:val="28"/>
          <w:sz w:val="18"/>
          <w:szCs w:val="18"/>
        </w:rPr>
      </w:pPr>
      <w:r>
        <w:br w:type="page"/>
      </w:r>
    </w:p>
    <w:p w:rsidR="00C23755" w:rsidRPr="00FE16A1" w:rsidRDefault="00C23755" w:rsidP="00C23755">
      <w:pPr>
        <w:widowControl w:val="0"/>
        <w:snapToGrid w:val="0"/>
        <w:contextualSpacing/>
        <w:outlineLvl w:val="0"/>
        <w:rPr>
          <w:rFonts w:eastAsia="Times New Roman"/>
          <w:b/>
          <w:bCs/>
          <w:kern w:val="28"/>
          <w:sz w:val="18"/>
          <w:szCs w:val="18"/>
        </w:rPr>
      </w:pPr>
      <w:r>
        <w:rPr>
          <w:b/>
          <w:bCs/>
          <w:sz w:val="18"/>
          <w:szCs w:val="18"/>
        </w:rPr>
        <w:lastRenderedPageBreak/>
        <w:t>5.14. KÜNDIGUNG-AUFLÖSUNG</w:t>
      </w:r>
    </w:p>
    <w:p w:rsidR="00C23755" w:rsidRPr="00FE16A1" w:rsidRDefault="00C23755" w:rsidP="00C23755">
      <w:pPr>
        <w:widowControl w:val="0"/>
        <w:snapToGrid w:val="0"/>
        <w:contextualSpacing/>
        <w:outlineLvl w:val="0"/>
        <w:rPr>
          <w:rFonts w:eastAsia="Times New Roman"/>
          <w:b/>
          <w:bCs/>
          <w:kern w:val="28"/>
          <w:sz w:val="18"/>
          <w:szCs w:val="18"/>
        </w:rPr>
      </w:pPr>
    </w:p>
    <w:p w:rsidR="00C23755" w:rsidRPr="00FE16A1" w:rsidRDefault="00C23755" w:rsidP="00C23755">
      <w:pPr>
        <w:widowControl w:val="0"/>
        <w:snapToGrid w:val="0"/>
        <w:contextualSpacing/>
        <w:outlineLvl w:val="0"/>
        <w:rPr>
          <w:rFonts w:eastAsia="Times New Roman"/>
          <w:bCs/>
          <w:kern w:val="28"/>
          <w:sz w:val="18"/>
          <w:szCs w:val="18"/>
        </w:rPr>
      </w:pPr>
      <w:r>
        <w:rPr>
          <w:bCs/>
          <w:sz w:val="18"/>
          <w:szCs w:val="18"/>
        </w:rPr>
        <w:t>5.14.1.</w:t>
      </w:r>
      <w:r>
        <w:rPr>
          <w:b/>
          <w:bCs/>
          <w:sz w:val="18"/>
          <w:szCs w:val="18"/>
        </w:rPr>
        <w:t xml:space="preserve"> Benachrichtigung.</w:t>
      </w:r>
      <w:r>
        <w:rPr>
          <w:bCs/>
          <w:sz w:val="18"/>
          <w:szCs w:val="18"/>
        </w:rPr>
        <w:t xml:space="preserve"> Die Kündigung oder Auflösung des Vertrags durch eine Partei muss per Einschreiben erfolgen, um gültig zu sein. </w:t>
      </w:r>
    </w:p>
    <w:p w:rsidR="00C23755" w:rsidRPr="00FE16A1" w:rsidRDefault="00C23755" w:rsidP="00C23755">
      <w:pPr>
        <w:widowControl w:val="0"/>
        <w:snapToGrid w:val="0"/>
        <w:contextualSpacing/>
        <w:outlineLvl w:val="0"/>
        <w:rPr>
          <w:rFonts w:eastAsia="Times New Roman"/>
          <w:bCs/>
          <w:kern w:val="28"/>
          <w:sz w:val="18"/>
          <w:szCs w:val="18"/>
        </w:rPr>
      </w:pPr>
    </w:p>
    <w:p w:rsidR="00C23755" w:rsidRPr="00FE16A1" w:rsidRDefault="00C23755" w:rsidP="00C23755">
      <w:pPr>
        <w:widowControl w:val="0"/>
        <w:snapToGrid w:val="0"/>
        <w:contextualSpacing/>
        <w:outlineLvl w:val="0"/>
        <w:rPr>
          <w:rFonts w:eastAsia="Times New Roman"/>
          <w:kern w:val="28"/>
          <w:sz w:val="18"/>
          <w:szCs w:val="18"/>
        </w:rPr>
      </w:pPr>
      <w:r>
        <w:rPr>
          <w:bCs/>
          <w:sz w:val="18"/>
          <w:szCs w:val="18"/>
        </w:rPr>
        <w:t>5.14.2.</w:t>
      </w:r>
      <w:r>
        <w:rPr>
          <w:b/>
          <w:bCs/>
          <w:sz w:val="18"/>
          <w:szCs w:val="18"/>
        </w:rPr>
        <w:t xml:space="preserve"> Kündigung durch die Privatperson, mit Entschädigung.</w:t>
      </w:r>
      <w:r>
        <w:rPr>
          <w:sz w:val="18"/>
          <w:szCs w:val="18"/>
        </w:rPr>
        <w:t xml:space="preserve"> Die Privatperson kann jederzeit den mit dem Installateur geschlossenen Vertrag unabhängig von jedwedem Fehler des Installateurs kündigen. In diesem Fall schuldet die Privatperson dem Installateur die Kosten der bis zum Tag der Kündigung ausgeführten Arbeiten und die bis zu diesem Tag aufgelaufenen Unkosten sowie den entgangenen Gewinn, der auf 10 % des Werts der nicht ausgeführten Arbeiten veranschlagt wird.</w:t>
      </w:r>
    </w:p>
    <w:p w:rsidR="00D32E9D" w:rsidRPr="00FE16A1" w:rsidRDefault="00D32E9D" w:rsidP="00C23755">
      <w:pPr>
        <w:widowControl w:val="0"/>
        <w:snapToGrid w:val="0"/>
        <w:contextualSpacing/>
        <w:outlineLvl w:val="0"/>
        <w:rPr>
          <w:rFonts w:eastAsia="Times New Roman"/>
          <w:kern w:val="28"/>
          <w:sz w:val="18"/>
          <w:szCs w:val="18"/>
        </w:rPr>
      </w:pPr>
    </w:p>
    <w:p w:rsidR="00C23755" w:rsidRPr="00FE16A1" w:rsidRDefault="00D32E9D" w:rsidP="00C23755">
      <w:pPr>
        <w:widowControl w:val="0"/>
        <w:snapToGrid w:val="0"/>
        <w:contextualSpacing/>
        <w:outlineLvl w:val="0"/>
        <w:rPr>
          <w:rFonts w:eastAsia="Times New Roman"/>
          <w:kern w:val="28"/>
          <w:sz w:val="18"/>
          <w:szCs w:val="18"/>
        </w:rPr>
      </w:pPr>
      <w:r>
        <w:rPr>
          <w:sz w:val="18"/>
          <w:szCs w:val="18"/>
        </w:rPr>
        <w:t xml:space="preserve">5.14.3. </w:t>
      </w:r>
      <w:r>
        <w:rPr>
          <w:b/>
          <w:sz w:val="18"/>
          <w:szCs w:val="18"/>
        </w:rPr>
        <w:t>Kündigung durch den Installateur.</w:t>
      </w:r>
      <w:r>
        <w:rPr>
          <w:sz w:val="18"/>
          <w:szCs w:val="18"/>
        </w:rPr>
        <w:t xml:space="preserve"> Falls die Privatperson sich weigert, die vor der Installation der Fotovoltaikanlage erforderlichen Arbeiten auszuführen, die im Rahmen der in den Artikeln 5.6.1 und 5.6.2 genannten technischen Prüfungen für unabdingbar befunden wurden, kann der Installateur den Vertrag kündigen. Die Privatperson schuldet dem Installateur nur die Kosten und Auslagen für das bis zum Tag der Kündigung verwendete Material. </w:t>
      </w:r>
    </w:p>
    <w:p w:rsidR="00E25AAC" w:rsidRPr="00FE16A1" w:rsidRDefault="00E25AAC" w:rsidP="00C23755">
      <w:pPr>
        <w:widowControl w:val="0"/>
        <w:snapToGrid w:val="0"/>
        <w:contextualSpacing/>
        <w:outlineLvl w:val="0"/>
        <w:rPr>
          <w:rFonts w:eastAsia="Times New Roman"/>
          <w:kern w:val="28"/>
          <w:sz w:val="18"/>
          <w:szCs w:val="18"/>
        </w:rPr>
      </w:pPr>
    </w:p>
    <w:p w:rsidR="00C23755" w:rsidRPr="00FE16A1" w:rsidRDefault="00C23755" w:rsidP="00C23755">
      <w:pPr>
        <w:widowControl w:val="0"/>
        <w:snapToGrid w:val="0"/>
        <w:contextualSpacing/>
        <w:outlineLvl w:val="0"/>
        <w:rPr>
          <w:rFonts w:eastAsia="Times New Roman"/>
          <w:b/>
          <w:bCs/>
          <w:kern w:val="28"/>
          <w:sz w:val="18"/>
          <w:szCs w:val="18"/>
        </w:rPr>
      </w:pPr>
      <w:r>
        <w:rPr>
          <w:sz w:val="18"/>
          <w:szCs w:val="18"/>
        </w:rPr>
        <w:t>5.14.4.</w:t>
      </w:r>
      <w:r>
        <w:rPr>
          <w:b/>
          <w:sz w:val="18"/>
          <w:szCs w:val="18"/>
        </w:rPr>
        <w:t xml:space="preserve"> Auflösung durch Verschulden, ohne Entschädigung.</w:t>
      </w:r>
      <w:r>
        <w:rPr>
          <w:bCs/>
          <w:sz w:val="18"/>
          <w:szCs w:val="18"/>
        </w:rPr>
        <w:t xml:space="preserve"> </w:t>
      </w:r>
      <w:r>
        <w:rPr>
          <w:b/>
          <w:bCs/>
          <w:sz w:val="18"/>
          <w:szCs w:val="18"/>
        </w:rPr>
        <w:t xml:space="preserve"> </w:t>
      </w:r>
      <w:r>
        <w:rPr>
          <w:bCs/>
          <w:sz w:val="18"/>
          <w:szCs w:val="18"/>
        </w:rPr>
        <w:t xml:space="preserve">Falls eine Partei auf schwerwiegende Weise gegen ihre wesentlichen Verpflichtungen aus dem Vertrag verstößt, kann die andere Partei nach Versand eines Einschreibens zur Inverzugsetzung, in welchem auf diesen Artikel verwiesen wird, den Vertrag zu Lasten der anderen Partei auflösen, wenn dieser Inverzugsetzung nicht innerhalb einer Frist von mindestens 20 Kalendertagen Folge geleistet wurde. </w:t>
      </w:r>
    </w:p>
    <w:p w:rsidR="00C23755" w:rsidRPr="00FE16A1" w:rsidRDefault="00C23755" w:rsidP="00C23755">
      <w:pPr>
        <w:widowControl w:val="0"/>
        <w:snapToGrid w:val="0"/>
        <w:contextualSpacing/>
        <w:outlineLvl w:val="0"/>
        <w:rPr>
          <w:rFonts w:eastAsia="Times New Roman"/>
          <w:bCs/>
          <w:kern w:val="28"/>
          <w:sz w:val="18"/>
          <w:szCs w:val="18"/>
        </w:rPr>
      </w:pPr>
      <w:r>
        <w:rPr>
          <w:bCs/>
          <w:sz w:val="18"/>
          <w:szCs w:val="18"/>
        </w:rPr>
        <w:t xml:space="preserve">Als schwerwiegender Verstoß gelten insbesondere: </w:t>
      </w:r>
    </w:p>
    <w:p w:rsidR="00C23755" w:rsidRPr="00FE16A1" w:rsidRDefault="00C23755" w:rsidP="00E31B4A">
      <w:pPr>
        <w:pStyle w:val="Paragraphedeliste"/>
        <w:numPr>
          <w:ilvl w:val="0"/>
          <w:numId w:val="30"/>
        </w:numPr>
        <w:rPr>
          <w:bCs/>
        </w:rPr>
      </w:pPr>
      <w:r>
        <w:t xml:space="preserve">der Nichtbeginn der Arbeiten durch den Installateur an dem im Angebot festgelegten Anfangsdatum der Arbeiten; </w:t>
      </w:r>
    </w:p>
    <w:p w:rsidR="00C23755" w:rsidRPr="00FE16A1" w:rsidRDefault="00C23755" w:rsidP="00E31B4A">
      <w:pPr>
        <w:pStyle w:val="Paragraphedeliste"/>
        <w:numPr>
          <w:ilvl w:val="0"/>
          <w:numId w:val="30"/>
        </w:numPr>
      </w:pPr>
      <w:r>
        <w:t>die Lieferung einer nichtübereinstimmenden Anlage, deren Abnahme verweigert wird oder die eine schwere Fehlfunktion aufweist, welche nicht vom Installateur gemäß den vorliegenden allgemeinen Bedingungen behoben wird.</w:t>
      </w:r>
    </w:p>
    <w:p w:rsidR="00C23755" w:rsidRPr="00FE16A1" w:rsidRDefault="00C23755" w:rsidP="00C23755">
      <w:pPr>
        <w:widowControl w:val="0"/>
        <w:snapToGrid w:val="0"/>
        <w:contextualSpacing/>
        <w:outlineLvl w:val="0"/>
        <w:rPr>
          <w:rFonts w:eastAsia="Times New Roman"/>
          <w:bCs/>
          <w:kern w:val="28"/>
          <w:sz w:val="18"/>
          <w:szCs w:val="18"/>
        </w:rPr>
      </w:pPr>
      <w:r>
        <w:rPr>
          <w:bCs/>
          <w:sz w:val="18"/>
          <w:szCs w:val="18"/>
        </w:rPr>
        <w:t>Die Partei, die Opfer der schwerwiegenden Verstöße ist, hat Anrecht auf eine Entschädigung von 10 % des Vertragspreises (zzgl. MwSt.).</w:t>
      </w:r>
    </w:p>
    <w:p w:rsidR="00C23755" w:rsidRPr="00FE16A1" w:rsidRDefault="00C23755" w:rsidP="00C23755">
      <w:pPr>
        <w:widowControl w:val="0"/>
        <w:snapToGrid w:val="0"/>
        <w:contextualSpacing/>
        <w:outlineLvl w:val="0"/>
        <w:rPr>
          <w:rFonts w:eastAsia="Times New Roman"/>
          <w:b/>
          <w:bCs/>
          <w:kern w:val="28"/>
          <w:sz w:val="18"/>
          <w:szCs w:val="18"/>
        </w:rPr>
      </w:pPr>
    </w:p>
    <w:p w:rsidR="00C23755" w:rsidRPr="00FE16A1" w:rsidRDefault="00C23755" w:rsidP="00C23755">
      <w:pPr>
        <w:widowControl w:val="0"/>
        <w:snapToGrid w:val="0"/>
        <w:contextualSpacing/>
        <w:outlineLvl w:val="0"/>
        <w:rPr>
          <w:rFonts w:eastAsia="Times New Roman"/>
          <w:b/>
          <w:kern w:val="28"/>
          <w:sz w:val="18"/>
          <w:szCs w:val="18"/>
        </w:rPr>
      </w:pPr>
      <w:r>
        <w:rPr>
          <w:b/>
          <w:sz w:val="18"/>
          <w:szCs w:val="18"/>
        </w:rPr>
        <w:t>5.15.  SCHUTZ DES PRIVATLEBENS</w:t>
      </w:r>
    </w:p>
    <w:p w:rsidR="00C23755" w:rsidRPr="00FE16A1" w:rsidRDefault="00C23755" w:rsidP="00C23755">
      <w:pPr>
        <w:widowControl w:val="0"/>
        <w:snapToGrid w:val="0"/>
        <w:contextualSpacing/>
        <w:outlineLvl w:val="0"/>
        <w:rPr>
          <w:rFonts w:eastAsia="Times New Roman"/>
          <w:b/>
          <w:kern w:val="28"/>
          <w:sz w:val="18"/>
          <w:szCs w:val="18"/>
        </w:rPr>
      </w:pPr>
    </w:p>
    <w:p w:rsidR="00C23755" w:rsidRPr="00FE16A1" w:rsidRDefault="00C23755" w:rsidP="00C23755">
      <w:pPr>
        <w:widowControl w:val="0"/>
        <w:snapToGrid w:val="0"/>
        <w:contextualSpacing/>
        <w:outlineLvl w:val="0"/>
        <w:rPr>
          <w:rFonts w:eastAsia="Times New Roman"/>
          <w:kern w:val="28"/>
          <w:sz w:val="18"/>
          <w:szCs w:val="18"/>
        </w:rPr>
      </w:pPr>
      <w:r>
        <w:rPr>
          <w:sz w:val="18"/>
          <w:szCs w:val="18"/>
        </w:rPr>
        <w:t xml:space="preserve">Die Verarbeitung personenbezogener Daten der Privatperson durch den Installateur erfolgt im Hinblick auf die Ausführung des Vertrags, die Verwaltung der Privatpersonen, die Werbung und die Entwicklung der Produkte und Dienstleistungen des Installateurs, die Einrichtung von maßgeschneiderten Informations- und Direktmarketing-Kampagnen, die u. a. per E-Mail durchgeführt werden können. Die Privatperson besitzt jederzeit das Recht, die sie betreffenden personenbezogenen Daten einzusehen, diese zu kontrollieren und kostenlos berichtigen zu lassen. Auf Anfrage kann die Privatperson sich kostenlos einer Verarbeitung der sie betreffenden personenbezogenen Daten zu Zwecken des Direktmarketings widersetzen. </w:t>
      </w:r>
    </w:p>
    <w:p w:rsidR="00C23755" w:rsidRPr="00FE16A1" w:rsidRDefault="00C23755" w:rsidP="00C23755">
      <w:pPr>
        <w:widowControl w:val="0"/>
        <w:snapToGrid w:val="0"/>
        <w:contextualSpacing/>
        <w:outlineLvl w:val="0"/>
        <w:rPr>
          <w:rFonts w:eastAsia="Times New Roman"/>
          <w:b/>
          <w:kern w:val="28"/>
          <w:sz w:val="18"/>
          <w:szCs w:val="18"/>
        </w:rPr>
      </w:pPr>
    </w:p>
    <w:p w:rsidR="00C23755" w:rsidRPr="00FE16A1" w:rsidRDefault="00C23755" w:rsidP="00C23755">
      <w:pPr>
        <w:widowControl w:val="0"/>
        <w:snapToGrid w:val="0"/>
        <w:contextualSpacing/>
        <w:outlineLvl w:val="0"/>
        <w:rPr>
          <w:rFonts w:eastAsia="Times New Roman"/>
          <w:b/>
          <w:kern w:val="28"/>
          <w:sz w:val="18"/>
          <w:szCs w:val="18"/>
        </w:rPr>
      </w:pPr>
      <w:r>
        <w:rPr>
          <w:b/>
          <w:sz w:val="18"/>
          <w:szCs w:val="18"/>
        </w:rPr>
        <w:t>5.16.  GELTENDES RECHT UND GERICHTSSTAND</w:t>
      </w:r>
    </w:p>
    <w:p w:rsidR="00C23755" w:rsidRPr="00F74CE3" w:rsidRDefault="00C23755" w:rsidP="00C23755">
      <w:pPr>
        <w:widowControl w:val="0"/>
        <w:snapToGrid w:val="0"/>
        <w:contextualSpacing/>
        <w:outlineLvl w:val="0"/>
        <w:rPr>
          <w:rFonts w:eastAsia="Times New Roman"/>
          <w:b/>
          <w:kern w:val="28"/>
          <w:sz w:val="18"/>
          <w:szCs w:val="18"/>
          <w:lang w:val="de-AT"/>
        </w:rPr>
      </w:pPr>
    </w:p>
    <w:p w:rsidR="00C23755" w:rsidRPr="00FE16A1" w:rsidRDefault="00C23755" w:rsidP="00C23755">
      <w:pPr>
        <w:widowControl w:val="0"/>
        <w:snapToGrid w:val="0"/>
        <w:contextualSpacing/>
        <w:outlineLvl w:val="0"/>
        <w:rPr>
          <w:rFonts w:eastAsia="Times New Roman"/>
          <w:kern w:val="28"/>
          <w:sz w:val="18"/>
          <w:szCs w:val="18"/>
        </w:rPr>
      </w:pPr>
      <w:r>
        <w:rPr>
          <w:sz w:val="18"/>
          <w:szCs w:val="18"/>
        </w:rPr>
        <w:t>5.16.1.</w:t>
      </w:r>
      <w:r>
        <w:rPr>
          <w:b/>
          <w:sz w:val="18"/>
          <w:szCs w:val="18"/>
        </w:rPr>
        <w:t xml:space="preserve"> Geltendes Recht.</w:t>
      </w:r>
      <w:r>
        <w:rPr>
          <w:sz w:val="18"/>
          <w:szCs w:val="18"/>
        </w:rPr>
        <w:t xml:space="preserve"> Der vorliegende Mustervertrag unterliegt belgischem Recht. </w:t>
      </w:r>
    </w:p>
    <w:p w:rsidR="00C23755" w:rsidRPr="00F74CE3" w:rsidRDefault="00C23755" w:rsidP="00C23755">
      <w:pPr>
        <w:widowControl w:val="0"/>
        <w:snapToGrid w:val="0"/>
        <w:contextualSpacing/>
        <w:outlineLvl w:val="0"/>
        <w:rPr>
          <w:rFonts w:eastAsia="Times New Roman"/>
          <w:kern w:val="28"/>
          <w:sz w:val="18"/>
          <w:szCs w:val="18"/>
          <w:lang w:val="de-AT"/>
        </w:rPr>
      </w:pPr>
    </w:p>
    <w:p w:rsidR="00096E97" w:rsidRPr="00096E97" w:rsidRDefault="00C23755" w:rsidP="00096E97">
      <w:pPr>
        <w:widowControl w:val="0"/>
        <w:snapToGrid w:val="0"/>
        <w:contextualSpacing/>
        <w:outlineLvl w:val="0"/>
        <w:rPr>
          <w:rFonts w:eastAsia="Times New Roman"/>
          <w:b/>
          <w:kern w:val="28"/>
          <w:sz w:val="18"/>
          <w:szCs w:val="18"/>
        </w:rPr>
      </w:pPr>
      <w:r>
        <w:rPr>
          <w:sz w:val="18"/>
          <w:szCs w:val="18"/>
        </w:rPr>
        <w:t>5.16.2.</w:t>
      </w:r>
      <w:r>
        <w:rPr>
          <w:b/>
          <w:sz w:val="18"/>
          <w:szCs w:val="18"/>
        </w:rPr>
        <w:t xml:space="preserve"> Technischer Rechtsstreit – verbindliche Expertise. . </w:t>
      </w:r>
      <w:r>
        <w:rPr>
          <w:sz w:val="18"/>
          <w:szCs w:val="18"/>
        </w:rPr>
        <w:t xml:space="preserve">Jeder ausschließlich technische Rechtsstreit betreffend die Ausführung der im vorliegenden Vertrag genannten Arbeiten kann auf Anfrage einer der Parteien, die ausdrücklich von der anderen Partei bei Entstehung des Streitfalles angenommen wird, der ASBL Commission de conciliation-construction (Espace Jacquemotte, rue Haute 139 in 1000 Brüssel – E-Mail: </w:t>
      </w:r>
      <w:hyperlink r:id="rId12" w:history="1">
        <w:r>
          <w:rPr>
            <w:rStyle w:val="Lienhypertexte"/>
            <w:sz w:val="18"/>
            <w:szCs w:val="18"/>
          </w:rPr>
          <w:t>info@constructionconciliation.be</w:t>
        </w:r>
      </w:hyperlink>
      <w:r w:rsidR="00F74CE3">
        <w:rPr>
          <w:sz w:val="18"/>
          <w:szCs w:val="18"/>
        </w:rPr>
        <w:t xml:space="preserve"> – </w:t>
      </w:r>
      <w:r>
        <w:rPr>
          <w:sz w:val="18"/>
          <w:szCs w:val="18"/>
        </w:rPr>
        <w:t xml:space="preserve">Telefon: 02/504.97.86 – Fax: 02/504.97.84 – Website: </w:t>
      </w:r>
      <w:hyperlink r:id="rId13" w:history="1">
        <w:r>
          <w:rPr>
            <w:rStyle w:val="Lienhypertexte"/>
            <w:sz w:val="18"/>
            <w:szCs w:val="18"/>
          </w:rPr>
          <w:t>www.constructionconciliation.be</w:t>
        </w:r>
      </w:hyperlink>
      <w:r>
        <w:rPr>
          <w:sz w:val="18"/>
          <w:szCs w:val="18"/>
        </w:rPr>
        <w:t xml:space="preserve">). </w:t>
      </w:r>
    </w:p>
    <w:p w:rsidR="00C23755" w:rsidRPr="00FE16A1" w:rsidRDefault="00C23755" w:rsidP="00C23755">
      <w:pPr>
        <w:widowControl w:val="0"/>
        <w:snapToGrid w:val="0"/>
        <w:contextualSpacing/>
        <w:outlineLvl w:val="0"/>
        <w:rPr>
          <w:rFonts w:eastAsia="Times New Roman"/>
          <w:kern w:val="28"/>
          <w:sz w:val="18"/>
          <w:szCs w:val="18"/>
        </w:rPr>
      </w:pPr>
      <w:r>
        <w:rPr>
          <w:sz w:val="18"/>
          <w:szCs w:val="18"/>
        </w:rPr>
        <w:t xml:space="preserve">Nachdem die Kommission den Rechtsstreit zur Kenntnis genommen hat, kann die andere Partei sich nicht mehr der Zuständigkeit der Kommission entziehen. Die Schlichtungskommission kann einen Gutachter-Schlichter bestellen, welcher gemäß der Arbeitsordnung der Commission de conciliation-construction tätig wird. Der besagte Gutachter unterstützt die Parteien unter Rückgriff auf seine technischen Kenntnisse und bemüht sich in erster Linie um eine Aussöhnung der Parteien. </w:t>
      </w:r>
    </w:p>
    <w:p w:rsidR="00C23755" w:rsidRPr="00FE16A1" w:rsidRDefault="00C23755" w:rsidP="00C23755">
      <w:pPr>
        <w:widowControl w:val="0"/>
        <w:snapToGrid w:val="0"/>
        <w:contextualSpacing/>
        <w:outlineLvl w:val="0"/>
        <w:rPr>
          <w:rFonts w:eastAsia="Times New Roman"/>
          <w:kern w:val="28"/>
          <w:sz w:val="18"/>
          <w:szCs w:val="18"/>
        </w:rPr>
      </w:pPr>
      <w:r>
        <w:rPr>
          <w:sz w:val="18"/>
          <w:szCs w:val="18"/>
        </w:rPr>
        <w:t xml:space="preserve">Falls eine Schlichtung nicht möglich ist, erstellt der Gutachter-Schlichter einen technischen Bericht, der für die Parteien verbindlich ist. </w:t>
      </w:r>
    </w:p>
    <w:p w:rsidR="004743B6" w:rsidRPr="00B43FAF" w:rsidRDefault="00C23755" w:rsidP="004B3173">
      <w:pPr>
        <w:contextualSpacing/>
        <w:rPr>
          <w:rFonts w:eastAsia="Times New Roman" w:cs="Arial"/>
          <w:spacing w:val="-3"/>
          <w:szCs w:val="20"/>
        </w:rPr>
      </w:pPr>
      <w:r>
        <w:rPr>
          <w:sz w:val="18"/>
          <w:szCs w:val="18"/>
        </w:rPr>
        <w:t>Die Arbeitsordnung der Commission de conciliation-construction ist auf ihrer oben genannten Website abrufbar.</w:t>
      </w:r>
    </w:p>
    <w:sectPr w:rsidR="004743B6" w:rsidRPr="00B43FAF" w:rsidSect="00C248FF">
      <w:footerReference w:type="default" r:id="rId14"/>
      <w:headerReference w:type="first" r:id="rId15"/>
      <w:footerReference w:type="first" r:id="rId16"/>
      <w:pgSz w:w="11906" w:h="16838"/>
      <w:pgMar w:top="1417" w:right="1417" w:bottom="1417" w:left="1417"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2BE1" w:rsidRDefault="00472BE1" w:rsidP="00E8127B">
      <w:r>
        <w:separator/>
      </w:r>
    </w:p>
  </w:endnote>
  <w:endnote w:type="continuationSeparator" w:id="0">
    <w:p w:rsidR="00472BE1" w:rsidRDefault="00472BE1" w:rsidP="00E81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356E" w:rsidRPr="002C4BC0" w:rsidRDefault="002C4BC0" w:rsidP="002C4BC0">
    <w:pPr>
      <w:spacing w:before="40" w:after="40" w:line="480" w:lineRule="auto"/>
      <w:jc w:val="left"/>
      <w:rPr>
        <w:rFonts w:asciiTheme="majorHAnsi" w:hAnsiTheme="majorHAnsi" w:cstheme="majorHAnsi"/>
        <w:color w:val="1F497D"/>
        <w:sz w:val="18"/>
        <w:szCs w:val="18"/>
      </w:rPr>
    </w:pPr>
    <w:r>
      <w:rPr>
        <w:rFonts w:asciiTheme="majorHAnsi" w:hAnsiTheme="majorHAnsi"/>
        <w:b/>
        <w:bCs/>
        <w:sz w:val="20"/>
        <w:szCs w:val="20"/>
      </w:rPr>
      <w:t>Öffentlicher Dienst der Wallonie</w:t>
    </w:r>
    <w:r>
      <w:rPr>
        <w:rFonts w:asciiTheme="majorHAnsi" w:hAnsiTheme="majorHAnsi"/>
        <w:b/>
        <w:bCs/>
        <w:color w:val="E37222"/>
        <w:sz w:val="20"/>
        <w:szCs w:val="20"/>
      </w:rPr>
      <w:t xml:space="preserve">  Raumplanung, Wohnung, Erbe, Energie</w:t>
    </w:r>
    <w:r>
      <w:rPr>
        <w:rFonts w:asciiTheme="majorHAnsi" w:hAnsiTheme="majorHAnsi"/>
        <w:color w:val="1F497D"/>
        <w:sz w:val="20"/>
        <w:szCs w:val="20"/>
      </w:rPr>
      <w:t xml:space="preserve"> </w:t>
    </w:r>
  </w:p>
  <w:p w:rsidR="00724A07" w:rsidRDefault="009C1909" w:rsidP="00DE356E">
    <w:pPr>
      <w:pStyle w:val="Pieddepage"/>
      <w:pBdr>
        <w:top w:val="thinThickSmallGap" w:sz="24" w:space="1" w:color="622423" w:themeColor="accent2" w:themeShade="7F"/>
      </w:pBdr>
      <w:rPr>
        <w:rFonts w:asciiTheme="majorHAnsi" w:hAnsiTheme="majorHAnsi"/>
      </w:rPr>
    </w:pPr>
    <w:r>
      <w:t>Fassung Nr. 4 vom 1. Januar 2018</w:t>
    </w:r>
    <w:r>
      <w:ptab w:relativeTo="margin" w:alignment="right" w:leader="none"/>
    </w:r>
    <w:r>
      <w:t xml:space="preserve">Seite </w:t>
    </w:r>
    <w:r w:rsidR="00537898">
      <w:fldChar w:fldCharType="begin"/>
    </w:r>
    <w:r w:rsidR="00724A07">
      <w:instrText xml:space="preserve"> PAGE   \* MERGEFORMAT </w:instrText>
    </w:r>
    <w:r w:rsidR="00537898">
      <w:fldChar w:fldCharType="separate"/>
    </w:r>
    <w:r w:rsidR="00F01079" w:rsidRPr="00F01079">
      <w:rPr>
        <w:rFonts w:asciiTheme="majorHAnsi" w:hAnsiTheme="majorHAnsi"/>
        <w:noProof/>
      </w:rPr>
      <w:t>17</w:t>
    </w:r>
    <w:r w:rsidR="00537898">
      <w:rPr>
        <w:rFonts w:asciiTheme="majorHAnsi" w:hAnsiTheme="majorHAnsi"/>
      </w:rPr>
      <w:fldChar w:fldCharType="end"/>
    </w:r>
  </w:p>
  <w:p w:rsidR="00724A07" w:rsidRDefault="00724A0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48FF" w:rsidRPr="002C4BC0" w:rsidRDefault="00C248FF" w:rsidP="00C248FF">
    <w:pPr>
      <w:spacing w:before="40" w:after="40" w:line="480" w:lineRule="auto"/>
      <w:jc w:val="left"/>
      <w:rPr>
        <w:rFonts w:asciiTheme="majorHAnsi" w:hAnsiTheme="majorHAnsi" w:cstheme="majorHAnsi"/>
        <w:color w:val="1F497D"/>
        <w:sz w:val="18"/>
        <w:szCs w:val="18"/>
      </w:rPr>
    </w:pPr>
    <w:r>
      <w:rPr>
        <w:rFonts w:asciiTheme="majorHAnsi" w:hAnsiTheme="majorHAnsi"/>
        <w:b/>
        <w:bCs/>
        <w:sz w:val="20"/>
        <w:szCs w:val="20"/>
      </w:rPr>
      <w:t>Öffentlicher Dienst der Wallonie</w:t>
    </w:r>
    <w:r>
      <w:rPr>
        <w:rFonts w:asciiTheme="majorHAnsi" w:hAnsiTheme="majorHAnsi"/>
        <w:b/>
        <w:bCs/>
        <w:color w:val="E37222"/>
        <w:sz w:val="20"/>
        <w:szCs w:val="20"/>
      </w:rPr>
      <w:t xml:space="preserve">  Raumplanung, Wohnung, Erbe, Energie</w:t>
    </w:r>
    <w:r>
      <w:rPr>
        <w:rFonts w:asciiTheme="majorHAnsi" w:hAnsiTheme="majorHAnsi"/>
        <w:color w:val="1F497D"/>
        <w:sz w:val="20"/>
        <w:szCs w:val="20"/>
      </w:rPr>
      <w:t xml:space="preserve"> </w:t>
    </w:r>
  </w:p>
  <w:p w:rsidR="00C248FF" w:rsidRDefault="009C1909" w:rsidP="00C248FF">
    <w:pPr>
      <w:pStyle w:val="Pieddepage"/>
      <w:pBdr>
        <w:top w:val="thinThickSmallGap" w:sz="24" w:space="1" w:color="622423" w:themeColor="accent2" w:themeShade="7F"/>
      </w:pBdr>
      <w:rPr>
        <w:rFonts w:asciiTheme="majorHAnsi" w:hAnsiTheme="majorHAnsi"/>
      </w:rPr>
    </w:pPr>
    <w:r>
      <w:t>Fassung Nr. 4 vom 1. Januar 2018</w:t>
    </w:r>
    <w:r>
      <w:ptab w:relativeTo="margin" w:alignment="right" w:leader="none"/>
    </w:r>
    <w:r>
      <w:t xml:space="preserve">Seite </w:t>
    </w:r>
    <w:r w:rsidR="00537898">
      <w:fldChar w:fldCharType="begin"/>
    </w:r>
    <w:r w:rsidR="00C248FF">
      <w:instrText xml:space="preserve"> PAGE   \* MERGEFORMAT </w:instrText>
    </w:r>
    <w:r w:rsidR="00537898">
      <w:fldChar w:fldCharType="separate"/>
    </w:r>
    <w:r w:rsidR="00F01079" w:rsidRPr="00F01079">
      <w:rPr>
        <w:rFonts w:asciiTheme="majorHAnsi" w:hAnsiTheme="majorHAnsi"/>
        <w:noProof/>
      </w:rPr>
      <w:t>1</w:t>
    </w:r>
    <w:r w:rsidR="00537898">
      <w:rPr>
        <w:rFonts w:asciiTheme="majorHAnsi" w:hAnsiTheme="majorHAnsi"/>
      </w:rPr>
      <w:fldChar w:fldCharType="end"/>
    </w:r>
  </w:p>
  <w:p w:rsidR="00C248FF" w:rsidRDefault="00C248F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2BE1" w:rsidRDefault="00472BE1" w:rsidP="00E8127B">
      <w:r>
        <w:separator/>
      </w:r>
    </w:p>
  </w:footnote>
  <w:footnote w:type="continuationSeparator" w:id="0">
    <w:p w:rsidR="00472BE1" w:rsidRDefault="00472BE1" w:rsidP="00E8127B">
      <w:r>
        <w:continuationSeparator/>
      </w:r>
    </w:p>
  </w:footnote>
  <w:footnote w:id="1">
    <w:p w:rsidR="00724A07" w:rsidRDefault="00724A07">
      <w:pPr>
        <w:pStyle w:val="Notedebasdepage"/>
        <w:spacing w:after="60"/>
        <w:rPr>
          <w:rFonts w:cs="Arial"/>
          <w:sz w:val="18"/>
          <w:szCs w:val="18"/>
        </w:rPr>
      </w:pPr>
      <w:r>
        <w:rPr>
          <w:rStyle w:val="Appelnotedebasdep"/>
          <w:rFonts w:cs="Arial"/>
          <w:sz w:val="18"/>
          <w:szCs w:val="18"/>
        </w:rPr>
        <w:footnoteRef/>
      </w:r>
      <w:r>
        <w:rPr>
          <w:sz w:val="18"/>
          <w:szCs w:val="18"/>
        </w:rPr>
        <w:t xml:space="preserve"> Erlass der Wallonischen Regierung vom 30. November 2006 über die Förderung der Stromproduktion aus erneuerbaren Energiequellen oder Kraft-Wärme-Kopplung, abgeändert durch den Erlass der Wallonischen Regierung vom 3. April 2014</w:t>
      </w:r>
    </w:p>
  </w:footnote>
  <w:footnote w:id="2">
    <w:p w:rsidR="00724A07" w:rsidRDefault="00724A07">
      <w:pPr>
        <w:pStyle w:val="Notedebasdepage"/>
        <w:spacing w:after="60"/>
        <w:rPr>
          <w:rFonts w:cs="Arial"/>
          <w:sz w:val="18"/>
          <w:szCs w:val="18"/>
        </w:rPr>
      </w:pPr>
      <w:r>
        <w:rPr>
          <w:rStyle w:val="Appelnotedebasdep"/>
          <w:rFonts w:cs="Arial"/>
          <w:sz w:val="18"/>
          <w:szCs w:val="18"/>
        </w:rPr>
        <w:footnoteRef/>
      </w:r>
      <w:r>
        <w:rPr>
          <w:sz w:val="18"/>
          <w:szCs w:val="18"/>
        </w:rPr>
        <w:t xml:space="preserve"> Unter Mitarbeiter versteht man einen Partner oder Mitarbeiter</w:t>
      </w:r>
    </w:p>
  </w:footnote>
  <w:footnote w:id="3">
    <w:p w:rsidR="00724A07" w:rsidRDefault="00724A07">
      <w:pPr>
        <w:pStyle w:val="Notedebasdepage"/>
        <w:spacing w:after="60"/>
        <w:rPr>
          <w:sz w:val="18"/>
          <w:szCs w:val="18"/>
        </w:rPr>
      </w:pPr>
      <w:r>
        <w:rPr>
          <w:rStyle w:val="Appelnotedebasdep"/>
          <w:rFonts w:cs="Arial"/>
          <w:sz w:val="18"/>
          <w:szCs w:val="18"/>
        </w:rPr>
        <w:footnoteRef/>
      </w:r>
      <w:r>
        <w:rPr>
          <w:sz w:val="18"/>
          <w:szCs w:val="18"/>
        </w:rPr>
        <w:t xml:space="preserve"> Eine der Bedingungen für die Verleihung eines Gütezeichens ist es, dass zu den satzungsgemäßen Mitgliedern, dem Personal oder den Mitarbeitern eine natürliche Person zählt, die die Bedingungen einer durch die Wallonische Region anerkannten Fotovoltaik-Ausbildung erfüllt </w:t>
      </w:r>
    </w:p>
  </w:footnote>
  <w:footnote w:id="4">
    <w:p w:rsidR="00724A07" w:rsidRDefault="00724A07">
      <w:pPr>
        <w:pStyle w:val="Notedebasdepage"/>
        <w:spacing w:after="60"/>
        <w:rPr>
          <w:sz w:val="18"/>
          <w:szCs w:val="18"/>
        </w:rPr>
      </w:pPr>
      <w:r>
        <w:rPr>
          <w:rStyle w:val="Appelnotedebasdep"/>
          <w:sz w:val="18"/>
          <w:szCs w:val="18"/>
        </w:rPr>
        <w:footnoteRef/>
      </w:r>
      <w:r>
        <w:rPr>
          <w:sz w:val="18"/>
          <w:szCs w:val="18"/>
        </w:rPr>
        <w:t xml:space="preserve"> Person, die für die Vertretung des Unternehmens gesetzlich ermächtigt ist</w:t>
      </w:r>
    </w:p>
  </w:footnote>
  <w:footnote w:id="5">
    <w:p w:rsidR="00724A07" w:rsidRDefault="00724A07">
      <w:pPr>
        <w:pStyle w:val="Notedebasdepage"/>
        <w:spacing w:after="60"/>
      </w:pPr>
    </w:p>
  </w:footnote>
  <w:footnote w:id="6">
    <w:p w:rsidR="00634708" w:rsidRPr="00634708" w:rsidRDefault="00634708" w:rsidP="00634708">
      <w:pPr>
        <w:pStyle w:val="Notedebasdepage"/>
        <w:spacing w:after="60"/>
        <w:rPr>
          <w:rFonts w:cs="Arial"/>
          <w:sz w:val="16"/>
          <w:szCs w:val="16"/>
        </w:rPr>
      </w:pPr>
      <w:r>
        <w:rPr>
          <w:rStyle w:val="Appelnotedebasdep"/>
          <w:rFonts w:cs="Arial"/>
          <w:sz w:val="16"/>
          <w:szCs w:val="16"/>
        </w:rPr>
        <w:footnoteRef/>
      </w:r>
      <w:r>
        <w:rPr>
          <w:sz w:val="16"/>
          <w:szCs w:val="16"/>
        </w:rPr>
        <w:t xml:space="preserve"> Erlass der Wallonischen Regierung vom 30. November 2006 über die Förderung der Stromproduktion aus erneuerbaren Energiequellen oder Kraft-Wärme-Kopplung, abgeändert durch den Erlass der Wallonischen Regierung vom 3. April 2014</w:t>
      </w:r>
    </w:p>
  </w:footnote>
  <w:footnote w:id="7">
    <w:p w:rsidR="00634708" w:rsidRDefault="00634708" w:rsidP="00634708">
      <w:pPr>
        <w:pStyle w:val="Notedebasdepage"/>
        <w:spacing w:after="60"/>
        <w:rPr>
          <w:rFonts w:cs="Arial"/>
          <w:sz w:val="18"/>
          <w:szCs w:val="18"/>
        </w:rPr>
      </w:pPr>
      <w:r>
        <w:rPr>
          <w:rStyle w:val="Appelnotedebasdep"/>
          <w:rFonts w:cs="Arial"/>
          <w:sz w:val="16"/>
          <w:szCs w:val="16"/>
        </w:rPr>
        <w:footnoteRef/>
      </w:r>
      <w:r>
        <w:rPr>
          <w:sz w:val="16"/>
          <w:szCs w:val="16"/>
        </w:rPr>
        <w:t xml:space="preserve"> Unter Mitarbeiter versteht man einen Partner oder Mitarbeiter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48FF" w:rsidRDefault="00C248FF" w:rsidP="00C248FF">
    <w:pPr>
      <w:pStyle w:val="En-tte"/>
      <w:ind w:left="-851"/>
    </w:pPr>
    <w:r>
      <w:rPr>
        <w:noProof/>
        <w:lang w:val="de-AT" w:eastAsia="de-AT"/>
      </w:rPr>
      <w:drawing>
        <wp:inline distT="0" distB="0" distL="0" distR="0">
          <wp:extent cx="1443038" cy="867476"/>
          <wp:effectExtent l="19050" t="0" r="4762" b="0"/>
          <wp:docPr id="3" name="Image 2" descr="spw_ene_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w_ene_fr.jpg"/>
                  <pic:cNvPicPr/>
                </pic:nvPicPr>
                <pic:blipFill>
                  <a:blip r:embed="rId1"/>
                  <a:stretch>
                    <a:fillRect/>
                  </a:stretch>
                </pic:blipFill>
                <pic:spPr>
                  <a:xfrm>
                    <a:off x="0" y="0"/>
                    <a:ext cx="1445946" cy="86922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6081E"/>
    <w:multiLevelType w:val="hybridMultilevel"/>
    <w:tmpl w:val="4238E468"/>
    <w:lvl w:ilvl="0" w:tplc="2574464E">
      <w:start w:val="1"/>
      <w:numFmt w:val="decimal"/>
      <w:lvlText w:val="%1."/>
      <w:lvlJc w:val="left"/>
      <w:pPr>
        <w:ind w:left="720" w:hanging="360"/>
      </w:pPr>
      <w:rPr>
        <w:rFonts w:ascii="Arial" w:eastAsia="Times New Roman" w:hAnsi="Arial" w:cs="Arial"/>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6BC01F8"/>
    <w:multiLevelType w:val="hybridMultilevel"/>
    <w:tmpl w:val="668A283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C2229E6"/>
    <w:multiLevelType w:val="hybridMultilevel"/>
    <w:tmpl w:val="3F40078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4DA14D0"/>
    <w:multiLevelType w:val="hybridMultilevel"/>
    <w:tmpl w:val="6E5E887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15687AA0"/>
    <w:multiLevelType w:val="hybridMultilevel"/>
    <w:tmpl w:val="3C6A102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1ECF3243"/>
    <w:multiLevelType w:val="hybridMultilevel"/>
    <w:tmpl w:val="F7F2B7FE"/>
    <w:lvl w:ilvl="0" w:tplc="DADA8BF6">
      <w:start w:val="1"/>
      <w:numFmt w:val="decimal"/>
      <w:lvlText w:val="%1."/>
      <w:lvlJc w:val="left"/>
      <w:pPr>
        <w:ind w:left="1004" w:hanging="360"/>
      </w:pPr>
      <w:rPr>
        <w:rFonts w:hint="default"/>
      </w:rPr>
    </w:lvl>
    <w:lvl w:ilvl="1" w:tplc="080C0019" w:tentative="1">
      <w:start w:val="1"/>
      <w:numFmt w:val="lowerLetter"/>
      <w:lvlText w:val="%2."/>
      <w:lvlJc w:val="left"/>
      <w:pPr>
        <w:ind w:left="1724" w:hanging="360"/>
      </w:pPr>
    </w:lvl>
    <w:lvl w:ilvl="2" w:tplc="080C001B" w:tentative="1">
      <w:start w:val="1"/>
      <w:numFmt w:val="lowerRoman"/>
      <w:lvlText w:val="%3."/>
      <w:lvlJc w:val="right"/>
      <w:pPr>
        <w:ind w:left="2444" w:hanging="180"/>
      </w:pPr>
    </w:lvl>
    <w:lvl w:ilvl="3" w:tplc="080C000F" w:tentative="1">
      <w:start w:val="1"/>
      <w:numFmt w:val="decimal"/>
      <w:lvlText w:val="%4."/>
      <w:lvlJc w:val="left"/>
      <w:pPr>
        <w:ind w:left="3164" w:hanging="360"/>
      </w:pPr>
    </w:lvl>
    <w:lvl w:ilvl="4" w:tplc="080C0019" w:tentative="1">
      <w:start w:val="1"/>
      <w:numFmt w:val="lowerLetter"/>
      <w:lvlText w:val="%5."/>
      <w:lvlJc w:val="left"/>
      <w:pPr>
        <w:ind w:left="3884" w:hanging="360"/>
      </w:pPr>
    </w:lvl>
    <w:lvl w:ilvl="5" w:tplc="080C001B" w:tentative="1">
      <w:start w:val="1"/>
      <w:numFmt w:val="lowerRoman"/>
      <w:lvlText w:val="%6."/>
      <w:lvlJc w:val="right"/>
      <w:pPr>
        <w:ind w:left="4604" w:hanging="180"/>
      </w:pPr>
    </w:lvl>
    <w:lvl w:ilvl="6" w:tplc="080C000F" w:tentative="1">
      <w:start w:val="1"/>
      <w:numFmt w:val="decimal"/>
      <w:lvlText w:val="%7."/>
      <w:lvlJc w:val="left"/>
      <w:pPr>
        <w:ind w:left="5324" w:hanging="360"/>
      </w:pPr>
    </w:lvl>
    <w:lvl w:ilvl="7" w:tplc="080C0019" w:tentative="1">
      <w:start w:val="1"/>
      <w:numFmt w:val="lowerLetter"/>
      <w:lvlText w:val="%8."/>
      <w:lvlJc w:val="left"/>
      <w:pPr>
        <w:ind w:left="6044" w:hanging="360"/>
      </w:pPr>
    </w:lvl>
    <w:lvl w:ilvl="8" w:tplc="080C001B" w:tentative="1">
      <w:start w:val="1"/>
      <w:numFmt w:val="lowerRoman"/>
      <w:lvlText w:val="%9."/>
      <w:lvlJc w:val="right"/>
      <w:pPr>
        <w:ind w:left="6764" w:hanging="180"/>
      </w:pPr>
    </w:lvl>
  </w:abstractNum>
  <w:abstractNum w:abstractNumId="6" w15:restartNumberingAfterBreak="0">
    <w:nsid w:val="22B074CA"/>
    <w:multiLevelType w:val="hybridMultilevel"/>
    <w:tmpl w:val="6A5A7564"/>
    <w:lvl w:ilvl="0" w:tplc="080C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5683361"/>
    <w:multiLevelType w:val="hybridMultilevel"/>
    <w:tmpl w:val="8438E89C"/>
    <w:lvl w:ilvl="0" w:tplc="080C0001">
      <w:start w:val="1"/>
      <w:numFmt w:val="bullet"/>
      <w:lvlText w:val=""/>
      <w:lvlJc w:val="left"/>
      <w:pPr>
        <w:ind w:left="1578" w:hanging="360"/>
      </w:pPr>
      <w:rPr>
        <w:rFonts w:ascii="Symbol" w:hAnsi="Symbol" w:hint="default"/>
      </w:rPr>
    </w:lvl>
    <w:lvl w:ilvl="1" w:tplc="04070003" w:tentative="1">
      <w:start w:val="1"/>
      <w:numFmt w:val="bullet"/>
      <w:lvlText w:val="o"/>
      <w:lvlJc w:val="left"/>
      <w:pPr>
        <w:ind w:left="2298" w:hanging="360"/>
      </w:pPr>
      <w:rPr>
        <w:rFonts w:ascii="Courier New" w:hAnsi="Courier New" w:cs="Courier New" w:hint="default"/>
      </w:rPr>
    </w:lvl>
    <w:lvl w:ilvl="2" w:tplc="04070005" w:tentative="1">
      <w:start w:val="1"/>
      <w:numFmt w:val="bullet"/>
      <w:lvlText w:val=""/>
      <w:lvlJc w:val="left"/>
      <w:pPr>
        <w:ind w:left="3018" w:hanging="360"/>
      </w:pPr>
      <w:rPr>
        <w:rFonts w:ascii="Wingdings" w:hAnsi="Wingdings" w:hint="default"/>
      </w:rPr>
    </w:lvl>
    <w:lvl w:ilvl="3" w:tplc="04070001" w:tentative="1">
      <w:start w:val="1"/>
      <w:numFmt w:val="bullet"/>
      <w:lvlText w:val=""/>
      <w:lvlJc w:val="left"/>
      <w:pPr>
        <w:ind w:left="3738" w:hanging="360"/>
      </w:pPr>
      <w:rPr>
        <w:rFonts w:ascii="Symbol" w:hAnsi="Symbol" w:hint="default"/>
      </w:rPr>
    </w:lvl>
    <w:lvl w:ilvl="4" w:tplc="04070003" w:tentative="1">
      <w:start w:val="1"/>
      <w:numFmt w:val="bullet"/>
      <w:lvlText w:val="o"/>
      <w:lvlJc w:val="left"/>
      <w:pPr>
        <w:ind w:left="4458" w:hanging="360"/>
      </w:pPr>
      <w:rPr>
        <w:rFonts w:ascii="Courier New" w:hAnsi="Courier New" w:cs="Courier New" w:hint="default"/>
      </w:rPr>
    </w:lvl>
    <w:lvl w:ilvl="5" w:tplc="04070005" w:tentative="1">
      <w:start w:val="1"/>
      <w:numFmt w:val="bullet"/>
      <w:lvlText w:val=""/>
      <w:lvlJc w:val="left"/>
      <w:pPr>
        <w:ind w:left="5178" w:hanging="360"/>
      </w:pPr>
      <w:rPr>
        <w:rFonts w:ascii="Wingdings" w:hAnsi="Wingdings" w:hint="default"/>
      </w:rPr>
    </w:lvl>
    <w:lvl w:ilvl="6" w:tplc="04070001" w:tentative="1">
      <w:start w:val="1"/>
      <w:numFmt w:val="bullet"/>
      <w:lvlText w:val=""/>
      <w:lvlJc w:val="left"/>
      <w:pPr>
        <w:ind w:left="5898" w:hanging="360"/>
      </w:pPr>
      <w:rPr>
        <w:rFonts w:ascii="Symbol" w:hAnsi="Symbol" w:hint="default"/>
      </w:rPr>
    </w:lvl>
    <w:lvl w:ilvl="7" w:tplc="04070003" w:tentative="1">
      <w:start w:val="1"/>
      <w:numFmt w:val="bullet"/>
      <w:lvlText w:val="o"/>
      <w:lvlJc w:val="left"/>
      <w:pPr>
        <w:ind w:left="6618" w:hanging="360"/>
      </w:pPr>
      <w:rPr>
        <w:rFonts w:ascii="Courier New" w:hAnsi="Courier New" w:cs="Courier New" w:hint="default"/>
      </w:rPr>
    </w:lvl>
    <w:lvl w:ilvl="8" w:tplc="04070005" w:tentative="1">
      <w:start w:val="1"/>
      <w:numFmt w:val="bullet"/>
      <w:lvlText w:val=""/>
      <w:lvlJc w:val="left"/>
      <w:pPr>
        <w:ind w:left="7338" w:hanging="360"/>
      </w:pPr>
      <w:rPr>
        <w:rFonts w:ascii="Wingdings" w:hAnsi="Wingdings" w:hint="default"/>
      </w:rPr>
    </w:lvl>
  </w:abstractNum>
  <w:abstractNum w:abstractNumId="8" w15:restartNumberingAfterBreak="0">
    <w:nsid w:val="27813781"/>
    <w:multiLevelType w:val="hybridMultilevel"/>
    <w:tmpl w:val="063C8F18"/>
    <w:lvl w:ilvl="0" w:tplc="080C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D334B7D"/>
    <w:multiLevelType w:val="hybridMultilevel"/>
    <w:tmpl w:val="8F92798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DB418E3"/>
    <w:multiLevelType w:val="hybridMultilevel"/>
    <w:tmpl w:val="F9C6A68C"/>
    <w:lvl w:ilvl="0" w:tplc="080C0001">
      <w:start w:val="1"/>
      <w:numFmt w:val="bullet"/>
      <w:lvlText w:val=""/>
      <w:lvlJc w:val="left"/>
      <w:pPr>
        <w:ind w:left="720" w:hanging="360"/>
      </w:pPr>
      <w:rPr>
        <w:rFonts w:ascii="Symbol" w:hAnsi="Symbol" w:hint="default"/>
      </w:rPr>
    </w:lvl>
    <w:lvl w:ilvl="1" w:tplc="080C000B">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1635C22"/>
    <w:multiLevelType w:val="hybridMultilevel"/>
    <w:tmpl w:val="437C8104"/>
    <w:lvl w:ilvl="0" w:tplc="080C0001">
      <w:start w:val="1"/>
      <w:numFmt w:val="bullet"/>
      <w:lvlText w:val=""/>
      <w:lvlJc w:val="left"/>
      <w:pPr>
        <w:ind w:left="720" w:hanging="360"/>
      </w:pPr>
      <w:rPr>
        <w:rFonts w:ascii="Symbol" w:hAnsi="Symbol" w:hint="default"/>
      </w:rPr>
    </w:lvl>
    <w:lvl w:ilvl="1" w:tplc="87CE786E">
      <w:start w:val="1"/>
      <w:numFmt w:val="bullet"/>
      <w:lvlText w:val="•"/>
      <w:lvlJc w:val="left"/>
      <w:pPr>
        <w:ind w:left="1440" w:hanging="360"/>
      </w:pPr>
      <w:rPr>
        <w:rFonts w:ascii="Times New Roman" w:hAnsi="Times New Roman" w:cs="Times New Roman"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2" w15:restartNumberingAfterBreak="0">
    <w:nsid w:val="34B95A37"/>
    <w:multiLevelType w:val="hybridMultilevel"/>
    <w:tmpl w:val="8398F9B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3EA447CE"/>
    <w:multiLevelType w:val="hybridMultilevel"/>
    <w:tmpl w:val="F364DF24"/>
    <w:lvl w:ilvl="0" w:tplc="080C0001">
      <w:start w:val="1"/>
      <w:numFmt w:val="bullet"/>
      <w:lvlText w:val=""/>
      <w:lvlJc w:val="left"/>
      <w:pPr>
        <w:ind w:left="1713" w:hanging="360"/>
      </w:pPr>
      <w:rPr>
        <w:rFonts w:ascii="Symbol" w:hAnsi="Symbol" w:hint="default"/>
      </w:rPr>
    </w:lvl>
    <w:lvl w:ilvl="1" w:tplc="080C0003" w:tentative="1">
      <w:start w:val="1"/>
      <w:numFmt w:val="bullet"/>
      <w:lvlText w:val="o"/>
      <w:lvlJc w:val="left"/>
      <w:pPr>
        <w:ind w:left="2433" w:hanging="360"/>
      </w:pPr>
      <w:rPr>
        <w:rFonts w:ascii="Courier New" w:hAnsi="Courier New" w:cs="Courier New" w:hint="default"/>
      </w:rPr>
    </w:lvl>
    <w:lvl w:ilvl="2" w:tplc="080C0005" w:tentative="1">
      <w:start w:val="1"/>
      <w:numFmt w:val="bullet"/>
      <w:lvlText w:val=""/>
      <w:lvlJc w:val="left"/>
      <w:pPr>
        <w:ind w:left="3153" w:hanging="360"/>
      </w:pPr>
      <w:rPr>
        <w:rFonts w:ascii="Wingdings" w:hAnsi="Wingdings" w:hint="default"/>
      </w:rPr>
    </w:lvl>
    <w:lvl w:ilvl="3" w:tplc="080C0001" w:tentative="1">
      <w:start w:val="1"/>
      <w:numFmt w:val="bullet"/>
      <w:lvlText w:val=""/>
      <w:lvlJc w:val="left"/>
      <w:pPr>
        <w:ind w:left="3873" w:hanging="360"/>
      </w:pPr>
      <w:rPr>
        <w:rFonts w:ascii="Symbol" w:hAnsi="Symbol" w:hint="default"/>
      </w:rPr>
    </w:lvl>
    <w:lvl w:ilvl="4" w:tplc="080C0003" w:tentative="1">
      <w:start w:val="1"/>
      <w:numFmt w:val="bullet"/>
      <w:lvlText w:val="o"/>
      <w:lvlJc w:val="left"/>
      <w:pPr>
        <w:ind w:left="4593" w:hanging="360"/>
      </w:pPr>
      <w:rPr>
        <w:rFonts w:ascii="Courier New" w:hAnsi="Courier New" w:cs="Courier New" w:hint="default"/>
      </w:rPr>
    </w:lvl>
    <w:lvl w:ilvl="5" w:tplc="080C0005" w:tentative="1">
      <w:start w:val="1"/>
      <w:numFmt w:val="bullet"/>
      <w:lvlText w:val=""/>
      <w:lvlJc w:val="left"/>
      <w:pPr>
        <w:ind w:left="5313" w:hanging="360"/>
      </w:pPr>
      <w:rPr>
        <w:rFonts w:ascii="Wingdings" w:hAnsi="Wingdings" w:hint="default"/>
      </w:rPr>
    </w:lvl>
    <w:lvl w:ilvl="6" w:tplc="080C0001" w:tentative="1">
      <w:start w:val="1"/>
      <w:numFmt w:val="bullet"/>
      <w:lvlText w:val=""/>
      <w:lvlJc w:val="left"/>
      <w:pPr>
        <w:ind w:left="6033" w:hanging="360"/>
      </w:pPr>
      <w:rPr>
        <w:rFonts w:ascii="Symbol" w:hAnsi="Symbol" w:hint="default"/>
      </w:rPr>
    </w:lvl>
    <w:lvl w:ilvl="7" w:tplc="080C0003" w:tentative="1">
      <w:start w:val="1"/>
      <w:numFmt w:val="bullet"/>
      <w:lvlText w:val="o"/>
      <w:lvlJc w:val="left"/>
      <w:pPr>
        <w:ind w:left="6753" w:hanging="360"/>
      </w:pPr>
      <w:rPr>
        <w:rFonts w:ascii="Courier New" w:hAnsi="Courier New" w:cs="Courier New" w:hint="default"/>
      </w:rPr>
    </w:lvl>
    <w:lvl w:ilvl="8" w:tplc="080C0005" w:tentative="1">
      <w:start w:val="1"/>
      <w:numFmt w:val="bullet"/>
      <w:lvlText w:val=""/>
      <w:lvlJc w:val="left"/>
      <w:pPr>
        <w:ind w:left="7473" w:hanging="360"/>
      </w:pPr>
      <w:rPr>
        <w:rFonts w:ascii="Wingdings" w:hAnsi="Wingdings" w:hint="default"/>
      </w:rPr>
    </w:lvl>
  </w:abstractNum>
  <w:abstractNum w:abstractNumId="14" w15:restartNumberingAfterBreak="0">
    <w:nsid w:val="40F71838"/>
    <w:multiLevelType w:val="hybridMultilevel"/>
    <w:tmpl w:val="B22249FC"/>
    <w:lvl w:ilvl="0" w:tplc="87CE786E">
      <w:start w:val="1"/>
      <w:numFmt w:val="bullet"/>
      <w:lvlText w:val="•"/>
      <w:lvlJc w:val="left"/>
      <w:pPr>
        <w:ind w:left="1440" w:hanging="360"/>
      </w:pPr>
      <w:rPr>
        <w:rFonts w:ascii="Times New Roman" w:hAnsi="Times New Roman"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5" w15:restartNumberingAfterBreak="0">
    <w:nsid w:val="41657490"/>
    <w:multiLevelType w:val="multilevel"/>
    <w:tmpl w:val="4170C002"/>
    <w:lvl w:ilvl="0">
      <w:start w:val="1"/>
      <w:numFmt w:val="decimal"/>
      <w:lvlText w:val="%1."/>
      <w:lvlJc w:val="left"/>
      <w:pPr>
        <w:ind w:left="720" w:hanging="360"/>
      </w:pPr>
      <w:rPr>
        <w:rFonts w:ascii="Arial" w:eastAsia="Times New Roman" w:hAnsi="Arial" w:cs="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1E351D7"/>
    <w:multiLevelType w:val="hybridMultilevel"/>
    <w:tmpl w:val="D5A0EFFC"/>
    <w:lvl w:ilvl="0" w:tplc="080C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7" w15:restartNumberingAfterBreak="0">
    <w:nsid w:val="460F730D"/>
    <w:multiLevelType w:val="hybridMultilevel"/>
    <w:tmpl w:val="108899B0"/>
    <w:lvl w:ilvl="0" w:tplc="080C0001">
      <w:start w:val="1"/>
      <w:numFmt w:val="bullet"/>
      <w:lvlText w:val=""/>
      <w:lvlJc w:val="left"/>
      <w:pPr>
        <w:ind w:left="720" w:hanging="360"/>
      </w:pPr>
      <w:rPr>
        <w:rFonts w:ascii="Symbol" w:hAnsi="Symbol" w:hint="default"/>
      </w:rPr>
    </w:lvl>
    <w:lvl w:ilvl="1" w:tplc="87CE786E">
      <w:start w:val="1"/>
      <w:numFmt w:val="bullet"/>
      <w:lvlText w:val="•"/>
      <w:lvlJc w:val="left"/>
      <w:pPr>
        <w:ind w:left="1440" w:hanging="360"/>
      </w:pPr>
      <w:rPr>
        <w:rFonts w:ascii="Times New Roman" w:hAnsi="Times New Roman" w:cs="Times New Roman"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8" w15:restartNumberingAfterBreak="0">
    <w:nsid w:val="46F84AFB"/>
    <w:multiLevelType w:val="hybridMultilevel"/>
    <w:tmpl w:val="673E4778"/>
    <w:lvl w:ilvl="0" w:tplc="080C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7C33987"/>
    <w:multiLevelType w:val="hybridMultilevel"/>
    <w:tmpl w:val="74F8CAAA"/>
    <w:lvl w:ilvl="0" w:tplc="080C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A1D7F21"/>
    <w:multiLevelType w:val="hybridMultilevel"/>
    <w:tmpl w:val="AF18C1B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4B5532D0"/>
    <w:multiLevelType w:val="hybridMultilevel"/>
    <w:tmpl w:val="0B064306"/>
    <w:lvl w:ilvl="0" w:tplc="37984D1A">
      <w:start w:val="1"/>
      <w:numFmt w:val="decimal"/>
      <w:lvlText w:val="%1."/>
      <w:lvlJc w:val="left"/>
      <w:pPr>
        <w:ind w:left="1004" w:hanging="360"/>
      </w:pPr>
      <w:rPr>
        <w:rFonts w:hint="default"/>
      </w:rPr>
    </w:lvl>
    <w:lvl w:ilvl="1" w:tplc="080C0001">
      <w:start w:val="1"/>
      <w:numFmt w:val="bullet"/>
      <w:lvlText w:val=""/>
      <w:lvlJc w:val="left"/>
      <w:pPr>
        <w:ind w:left="1724" w:hanging="360"/>
      </w:pPr>
      <w:rPr>
        <w:rFonts w:ascii="Symbol" w:hAnsi="Symbol" w:hint="default"/>
      </w:rPr>
    </w:lvl>
    <w:lvl w:ilvl="2" w:tplc="080C001B" w:tentative="1">
      <w:start w:val="1"/>
      <w:numFmt w:val="lowerRoman"/>
      <w:lvlText w:val="%3."/>
      <w:lvlJc w:val="right"/>
      <w:pPr>
        <w:ind w:left="2444" w:hanging="180"/>
      </w:pPr>
    </w:lvl>
    <w:lvl w:ilvl="3" w:tplc="080C000F" w:tentative="1">
      <w:start w:val="1"/>
      <w:numFmt w:val="decimal"/>
      <w:lvlText w:val="%4."/>
      <w:lvlJc w:val="left"/>
      <w:pPr>
        <w:ind w:left="3164" w:hanging="360"/>
      </w:pPr>
    </w:lvl>
    <w:lvl w:ilvl="4" w:tplc="080C0019" w:tentative="1">
      <w:start w:val="1"/>
      <w:numFmt w:val="lowerLetter"/>
      <w:lvlText w:val="%5."/>
      <w:lvlJc w:val="left"/>
      <w:pPr>
        <w:ind w:left="3884" w:hanging="360"/>
      </w:pPr>
    </w:lvl>
    <w:lvl w:ilvl="5" w:tplc="080C001B" w:tentative="1">
      <w:start w:val="1"/>
      <w:numFmt w:val="lowerRoman"/>
      <w:lvlText w:val="%6."/>
      <w:lvlJc w:val="right"/>
      <w:pPr>
        <w:ind w:left="4604" w:hanging="180"/>
      </w:pPr>
    </w:lvl>
    <w:lvl w:ilvl="6" w:tplc="080C000F" w:tentative="1">
      <w:start w:val="1"/>
      <w:numFmt w:val="decimal"/>
      <w:lvlText w:val="%7."/>
      <w:lvlJc w:val="left"/>
      <w:pPr>
        <w:ind w:left="5324" w:hanging="360"/>
      </w:pPr>
    </w:lvl>
    <w:lvl w:ilvl="7" w:tplc="080C0019" w:tentative="1">
      <w:start w:val="1"/>
      <w:numFmt w:val="lowerLetter"/>
      <w:lvlText w:val="%8."/>
      <w:lvlJc w:val="left"/>
      <w:pPr>
        <w:ind w:left="6044" w:hanging="360"/>
      </w:pPr>
    </w:lvl>
    <w:lvl w:ilvl="8" w:tplc="080C001B" w:tentative="1">
      <w:start w:val="1"/>
      <w:numFmt w:val="lowerRoman"/>
      <w:lvlText w:val="%9."/>
      <w:lvlJc w:val="right"/>
      <w:pPr>
        <w:ind w:left="6764" w:hanging="180"/>
      </w:pPr>
    </w:lvl>
  </w:abstractNum>
  <w:abstractNum w:abstractNumId="22" w15:restartNumberingAfterBreak="0">
    <w:nsid w:val="54225D06"/>
    <w:multiLevelType w:val="hybridMultilevel"/>
    <w:tmpl w:val="F68E693E"/>
    <w:lvl w:ilvl="0" w:tplc="080C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6860F51"/>
    <w:multiLevelType w:val="hybridMultilevel"/>
    <w:tmpl w:val="92D20932"/>
    <w:lvl w:ilvl="0" w:tplc="080C0001">
      <w:start w:val="1"/>
      <w:numFmt w:val="bullet"/>
      <w:lvlText w:val=""/>
      <w:lvlJc w:val="left"/>
      <w:pPr>
        <w:ind w:left="720" w:hanging="360"/>
      </w:pPr>
      <w:rPr>
        <w:rFonts w:ascii="Symbol" w:hAnsi="Symbol" w:hint="default"/>
      </w:rPr>
    </w:lvl>
    <w:lvl w:ilvl="1" w:tplc="87CE786E">
      <w:start w:val="1"/>
      <w:numFmt w:val="bullet"/>
      <w:lvlText w:val="•"/>
      <w:lvlJc w:val="left"/>
      <w:pPr>
        <w:ind w:left="1440" w:hanging="360"/>
      </w:pPr>
      <w:rPr>
        <w:rFonts w:ascii="Times New Roman" w:hAnsi="Times New Roman" w:cs="Times New Roman"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4" w15:restartNumberingAfterBreak="0">
    <w:nsid w:val="571E6655"/>
    <w:multiLevelType w:val="hybridMultilevel"/>
    <w:tmpl w:val="BB704D30"/>
    <w:lvl w:ilvl="0" w:tplc="080C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25" w15:restartNumberingAfterBreak="0">
    <w:nsid w:val="585742D5"/>
    <w:multiLevelType w:val="hybridMultilevel"/>
    <w:tmpl w:val="3E1AF49E"/>
    <w:lvl w:ilvl="0" w:tplc="080C0001">
      <w:start w:val="1"/>
      <w:numFmt w:val="bullet"/>
      <w:lvlText w:val=""/>
      <w:lvlJc w:val="left"/>
      <w:pPr>
        <w:ind w:left="1218" w:hanging="360"/>
      </w:pPr>
      <w:rPr>
        <w:rFonts w:ascii="Symbol" w:hAnsi="Symbol" w:hint="default"/>
      </w:rPr>
    </w:lvl>
    <w:lvl w:ilvl="1" w:tplc="080C0003" w:tentative="1">
      <w:start w:val="1"/>
      <w:numFmt w:val="bullet"/>
      <w:lvlText w:val="o"/>
      <w:lvlJc w:val="left"/>
      <w:pPr>
        <w:ind w:left="1938" w:hanging="360"/>
      </w:pPr>
      <w:rPr>
        <w:rFonts w:ascii="Courier New" w:hAnsi="Courier New" w:cs="Courier New" w:hint="default"/>
      </w:rPr>
    </w:lvl>
    <w:lvl w:ilvl="2" w:tplc="080C0005" w:tentative="1">
      <w:start w:val="1"/>
      <w:numFmt w:val="bullet"/>
      <w:lvlText w:val=""/>
      <w:lvlJc w:val="left"/>
      <w:pPr>
        <w:ind w:left="2658" w:hanging="360"/>
      </w:pPr>
      <w:rPr>
        <w:rFonts w:ascii="Wingdings" w:hAnsi="Wingdings" w:hint="default"/>
      </w:rPr>
    </w:lvl>
    <w:lvl w:ilvl="3" w:tplc="080C0001" w:tentative="1">
      <w:start w:val="1"/>
      <w:numFmt w:val="bullet"/>
      <w:lvlText w:val=""/>
      <w:lvlJc w:val="left"/>
      <w:pPr>
        <w:ind w:left="3378" w:hanging="360"/>
      </w:pPr>
      <w:rPr>
        <w:rFonts w:ascii="Symbol" w:hAnsi="Symbol" w:hint="default"/>
      </w:rPr>
    </w:lvl>
    <w:lvl w:ilvl="4" w:tplc="080C0003" w:tentative="1">
      <w:start w:val="1"/>
      <w:numFmt w:val="bullet"/>
      <w:lvlText w:val="o"/>
      <w:lvlJc w:val="left"/>
      <w:pPr>
        <w:ind w:left="4098" w:hanging="360"/>
      </w:pPr>
      <w:rPr>
        <w:rFonts w:ascii="Courier New" w:hAnsi="Courier New" w:cs="Courier New" w:hint="default"/>
      </w:rPr>
    </w:lvl>
    <w:lvl w:ilvl="5" w:tplc="080C0005" w:tentative="1">
      <w:start w:val="1"/>
      <w:numFmt w:val="bullet"/>
      <w:lvlText w:val=""/>
      <w:lvlJc w:val="left"/>
      <w:pPr>
        <w:ind w:left="4818" w:hanging="360"/>
      </w:pPr>
      <w:rPr>
        <w:rFonts w:ascii="Wingdings" w:hAnsi="Wingdings" w:hint="default"/>
      </w:rPr>
    </w:lvl>
    <w:lvl w:ilvl="6" w:tplc="080C0001" w:tentative="1">
      <w:start w:val="1"/>
      <w:numFmt w:val="bullet"/>
      <w:lvlText w:val=""/>
      <w:lvlJc w:val="left"/>
      <w:pPr>
        <w:ind w:left="5538" w:hanging="360"/>
      </w:pPr>
      <w:rPr>
        <w:rFonts w:ascii="Symbol" w:hAnsi="Symbol" w:hint="default"/>
      </w:rPr>
    </w:lvl>
    <w:lvl w:ilvl="7" w:tplc="080C0003" w:tentative="1">
      <w:start w:val="1"/>
      <w:numFmt w:val="bullet"/>
      <w:lvlText w:val="o"/>
      <w:lvlJc w:val="left"/>
      <w:pPr>
        <w:ind w:left="6258" w:hanging="360"/>
      </w:pPr>
      <w:rPr>
        <w:rFonts w:ascii="Courier New" w:hAnsi="Courier New" w:cs="Courier New" w:hint="default"/>
      </w:rPr>
    </w:lvl>
    <w:lvl w:ilvl="8" w:tplc="080C0005" w:tentative="1">
      <w:start w:val="1"/>
      <w:numFmt w:val="bullet"/>
      <w:lvlText w:val=""/>
      <w:lvlJc w:val="left"/>
      <w:pPr>
        <w:ind w:left="6978" w:hanging="360"/>
      </w:pPr>
      <w:rPr>
        <w:rFonts w:ascii="Wingdings" w:hAnsi="Wingdings" w:hint="default"/>
      </w:rPr>
    </w:lvl>
  </w:abstractNum>
  <w:abstractNum w:abstractNumId="26" w15:restartNumberingAfterBreak="0">
    <w:nsid w:val="58D47A1D"/>
    <w:multiLevelType w:val="hybridMultilevel"/>
    <w:tmpl w:val="E5489F62"/>
    <w:lvl w:ilvl="0" w:tplc="080C0001">
      <w:start w:val="1"/>
      <w:numFmt w:val="bullet"/>
      <w:lvlText w:val=""/>
      <w:lvlJc w:val="left"/>
      <w:pPr>
        <w:ind w:left="720" w:hanging="360"/>
      </w:pPr>
      <w:rPr>
        <w:rFonts w:ascii="Symbol" w:hAnsi="Symbol" w:hint="default"/>
      </w:rPr>
    </w:lvl>
    <w:lvl w:ilvl="1" w:tplc="87CE786E">
      <w:start w:val="1"/>
      <w:numFmt w:val="bullet"/>
      <w:lvlText w:val="•"/>
      <w:lvlJc w:val="left"/>
      <w:pPr>
        <w:ind w:left="1440" w:hanging="360"/>
      </w:pPr>
      <w:rPr>
        <w:rFonts w:ascii="Times New Roman" w:hAnsi="Times New Roman" w:cs="Times New Roman"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7" w15:restartNumberingAfterBreak="0">
    <w:nsid w:val="5AD316E4"/>
    <w:multiLevelType w:val="hybridMultilevel"/>
    <w:tmpl w:val="AEDA6DEA"/>
    <w:lvl w:ilvl="0" w:tplc="080C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8" w15:restartNumberingAfterBreak="0">
    <w:nsid w:val="60543358"/>
    <w:multiLevelType w:val="hybridMultilevel"/>
    <w:tmpl w:val="D5386AA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637B3CA6"/>
    <w:multiLevelType w:val="hybridMultilevel"/>
    <w:tmpl w:val="7DCEDE58"/>
    <w:lvl w:ilvl="0" w:tplc="6590C3B6">
      <w:start w:val="1"/>
      <w:numFmt w:val="decimal"/>
      <w:pStyle w:val="Paragraphedeliste"/>
      <w:lvlText w:val="%1."/>
      <w:lvlJc w:val="left"/>
      <w:pPr>
        <w:ind w:left="1070" w:hanging="360"/>
      </w:pPr>
      <w:rPr>
        <w:rFonts w:hint="default"/>
        <w:sz w:val="22"/>
        <w:szCs w:val="22"/>
      </w:rPr>
    </w:lvl>
    <w:lvl w:ilvl="1" w:tplc="080C0019">
      <w:start w:val="1"/>
      <w:numFmt w:val="lowerLetter"/>
      <w:lvlText w:val="%2."/>
      <w:lvlJc w:val="left"/>
      <w:pPr>
        <w:ind w:left="1724" w:hanging="360"/>
      </w:pPr>
    </w:lvl>
    <w:lvl w:ilvl="2" w:tplc="080C001B" w:tentative="1">
      <w:start w:val="1"/>
      <w:numFmt w:val="lowerRoman"/>
      <w:lvlText w:val="%3."/>
      <w:lvlJc w:val="right"/>
      <w:pPr>
        <w:ind w:left="2444" w:hanging="180"/>
      </w:pPr>
    </w:lvl>
    <w:lvl w:ilvl="3" w:tplc="080C000F" w:tentative="1">
      <w:start w:val="1"/>
      <w:numFmt w:val="decimal"/>
      <w:lvlText w:val="%4."/>
      <w:lvlJc w:val="left"/>
      <w:pPr>
        <w:ind w:left="3164" w:hanging="360"/>
      </w:pPr>
    </w:lvl>
    <w:lvl w:ilvl="4" w:tplc="080C0019" w:tentative="1">
      <w:start w:val="1"/>
      <w:numFmt w:val="lowerLetter"/>
      <w:lvlText w:val="%5."/>
      <w:lvlJc w:val="left"/>
      <w:pPr>
        <w:ind w:left="3884" w:hanging="360"/>
      </w:pPr>
    </w:lvl>
    <w:lvl w:ilvl="5" w:tplc="080C001B" w:tentative="1">
      <w:start w:val="1"/>
      <w:numFmt w:val="lowerRoman"/>
      <w:lvlText w:val="%6."/>
      <w:lvlJc w:val="right"/>
      <w:pPr>
        <w:ind w:left="4604" w:hanging="180"/>
      </w:pPr>
    </w:lvl>
    <w:lvl w:ilvl="6" w:tplc="080C000F" w:tentative="1">
      <w:start w:val="1"/>
      <w:numFmt w:val="decimal"/>
      <w:lvlText w:val="%7."/>
      <w:lvlJc w:val="left"/>
      <w:pPr>
        <w:ind w:left="5324" w:hanging="360"/>
      </w:pPr>
    </w:lvl>
    <w:lvl w:ilvl="7" w:tplc="080C0019" w:tentative="1">
      <w:start w:val="1"/>
      <w:numFmt w:val="lowerLetter"/>
      <w:lvlText w:val="%8."/>
      <w:lvlJc w:val="left"/>
      <w:pPr>
        <w:ind w:left="6044" w:hanging="360"/>
      </w:pPr>
    </w:lvl>
    <w:lvl w:ilvl="8" w:tplc="080C001B" w:tentative="1">
      <w:start w:val="1"/>
      <w:numFmt w:val="lowerRoman"/>
      <w:lvlText w:val="%9."/>
      <w:lvlJc w:val="right"/>
      <w:pPr>
        <w:ind w:left="6764" w:hanging="180"/>
      </w:pPr>
    </w:lvl>
  </w:abstractNum>
  <w:abstractNum w:abstractNumId="30" w15:restartNumberingAfterBreak="0">
    <w:nsid w:val="6924515F"/>
    <w:multiLevelType w:val="hybridMultilevel"/>
    <w:tmpl w:val="2B32864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15:restartNumberingAfterBreak="0">
    <w:nsid w:val="6BD45FFC"/>
    <w:multiLevelType w:val="multilevel"/>
    <w:tmpl w:val="234C7634"/>
    <w:lvl w:ilvl="0">
      <w:start w:val="3"/>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CA004BD"/>
    <w:multiLevelType w:val="hybridMultilevel"/>
    <w:tmpl w:val="3C18C8D0"/>
    <w:lvl w:ilvl="0" w:tplc="080C0001">
      <w:start w:val="1"/>
      <w:numFmt w:val="bullet"/>
      <w:lvlText w:val=""/>
      <w:lvlJc w:val="left"/>
      <w:pPr>
        <w:ind w:left="1428" w:hanging="360"/>
      </w:pPr>
      <w:rPr>
        <w:rFonts w:ascii="Symbol" w:hAnsi="Symbol"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33" w15:restartNumberingAfterBreak="0">
    <w:nsid w:val="6CFF4AE6"/>
    <w:multiLevelType w:val="hybridMultilevel"/>
    <w:tmpl w:val="87BEEEB4"/>
    <w:lvl w:ilvl="0" w:tplc="080C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71B9162B"/>
    <w:multiLevelType w:val="hybridMultilevel"/>
    <w:tmpl w:val="3EE8AC3A"/>
    <w:lvl w:ilvl="0" w:tplc="080C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29C1EB5"/>
    <w:multiLevelType w:val="hybridMultilevel"/>
    <w:tmpl w:val="8C562DF0"/>
    <w:lvl w:ilvl="0" w:tplc="080C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6" w15:restartNumberingAfterBreak="0">
    <w:nsid w:val="740532BD"/>
    <w:multiLevelType w:val="multilevel"/>
    <w:tmpl w:val="E40E87AE"/>
    <w:lvl w:ilvl="0">
      <w:start w:val="1"/>
      <w:numFmt w:val="upperRoman"/>
      <w:pStyle w:val="Titre1"/>
      <w:suff w:val="space"/>
      <w:lvlText w:val="%1"/>
      <w:lvlJc w:val="left"/>
      <w:pPr>
        <w:ind w:left="0" w:firstLine="0"/>
      </w:pPr>
    </w:lvl>
    <w:lvl w:ilvl="1">
      <w:start w:val="1"/>
      <w:numFmt w:val="decimal"/>
      <w:pStyle w:val="Titre2"/>
      <w:suff w:val="space"/>
      <w:lvlText w:val="%1.%2"/>
      <w:lvlJc w:val="left"/>
      <w:pPr>
        <w:ind w:left="851" w:firstLine="0"/>
      </w:pPr>
    </w:lvl>
    <w:lvl w:ilvl="2">
      <w:start w:val="1"/>
      <w:numFmt w:val="decimal"/>
      <w:pStyle w:val="Titre3"/>
      <w:suff w:val="space"/>
      <w:lvlText w:val="%1.%2.%3"/>
      <w:lvlJc w:val="left"/>
      <w:pPr>
        <w:ind w:left="993" w:firstLine="0"/>
      </w:pPr>
    </w:lvl>
    <w:lvl w:ilvl="3">
      <w:start w:val="1"/>
      <w:numFmt w:val="upperLetter"/>
      <w:pStyle w:val="Titre4"/>
      <w:lvlText w:val="%4"/>
      <w:lvlJc w:val="left"/>
      <w:pPr>
        <w:tabs>
          <w:tab w:val="num" w:pos="360"/>
        </w:tabs>
        <w:ind w:left="170" w:hanging="170"/>
      </w:pPr>
    </w:lvl>
    <w:lvl w:ilvl="4">
      <w:start w:val="1"/>
      <w:numFmt w:val="decimal"/>
      <w:pStyle w:val="Titre5"/>
      <w:lvlText w:val="%4.%5"/>
      <w:lvlJc w:val="left"/>
      <w:pPr>
        <w:tabs>
          <w:tab w:val="num" w:pos="1008"/>
        </w:tabs>
        <w:ind w:left="1008" w:hanging="1008"/>
      </w:pPr>
    </w:lvl>
    <w:lvl w:ilvl="5">
      <w:start w:val="1"/>
      <w:numFmt w:val="decimal"/>
      <w:pStyle w:val="Titre6"/>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upperLetter"/>
      <w:lvlText w:val="%9."/>
      <w:lvlJc w:val="left"/>
      <w:pPr>
        <w:tabs>
          <w:tab w:val="num" w:pos="360"/>
        </w:tabs>
        <w:ind w:left="284" w:hanging="284"/>
      </w:pPr>
    </w:lvl>
  </w:abstractNum>
  <w:abstractNum w:abstractNumId="37" w15:restartNumberingAfterBreak="0">
    <w:nsid w:val="74B51CCA"/>
    <w:multiLevelType w:val="hybridMultilevel"/>
    <w:tmpl w:val="4B2674A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38" w15:restartNumberingAfterBreak="0">
    <w:nsid w:val="74BE613D"/>
    <w:multiLevelType w:val="hybridMultilevel"/>
    <w:tmpl w:val="5B4CF38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754C3E02"/>
    <w:multiLevelType w:val="hybridMultilevel"/>
    <w:tmpl w:val="0E0C348A"/>
    <w:lvl w:ilvl="0" w:tplc="080C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40" w15:restartNumberingAfterBreak="0">
    <w:nsid w:val="772A5644"/>
    <w:multiLevelType w:val="hybridMultilevel"/>
    <w:tmpl w:val="8E389C86"/>
    <w:lvl w:ilvl="0" w:tplc="080C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7ADE7BB6"/>
    <w:multiLevelType w:val="hybridMultilevel"/>
    <w:tmpl w:val="AC28F22A"/>
    <w:lvl w:ilvl="0" w:tplc="1FB49E3A">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5"/>
  </w:num>
  <w:num w:numId="2">
    <w:abstractNumId w:val="36"/>
  </w:num>
  <w:num w:numId="3">
    <w:abstractNumId w:val="32"/>
  </w:num>
  <w:num w:numId="4">
    <w:abstractNumId w:val="11"/>
  </w:num>
  <w:num w:numId="5">
    <w:abstractNumId w:val="31"/>
  </w:num>
  <w:num w:numId="6">
    <w:abstractNumId w:val="0"/>
  </w:num>
  <w:num w:numId="7">
    <w:abstractNumId w:val="5"/>
  </w:num>
  <w:num w:numId="8">
    <w:abstractNumId w:val="29"/>
  </w:num>
  <w:num w:numId="9">
    <w:abstractNumId w:val="26"/>
  </w:num>
  <w:num w:numId="10">
    <w:abstractNumId w:val="17"/>
  </w:num>
  <w:num w:numId="11">
    <w:abstractNumId w:val="23"/>
  </w:num>
  <w:num w:numId="12">
    <w:abstractNumId w:val="14"/>
  </w:num>
  <w:num w:numId="13">
    <w:abstractNumId w:val="33"/>
  </w:num>
  <w:num w:numId="14">
    <w:abstractNumId w:val="34"/>
  </w:num>
  <w:num w:numId="15">
    <w:abstractNumId w:val="18"/>
  </w:num>
  <w:num w:numId="16">
    <w:abstractNumId w:val="8"/>
  </w:num>
  <w:num w:numId="17">
    <w:abstractNumId w:val="37"/>
  </w:num>
  <w:num w:numId="18">
    <w:abstractNumId w:val="40"/>
  </w:num>
  <w:num w:numId="19">
    <w:abstractNumId w:val="30"/>
  </w:num>
  <w:num w:numId="20">
    <w:abstractNumId w:val="28"/>
  </w:num>
  <w:num w:numId="21">
    <w:abstractNumId w:val="1"/>
  </w:num>
  <w:num w:numId="22">
    <w:abstractNumId w:val="19"/>
  </w:num>
  <w:num w:numId="23">
    <w:abstractNumId w:val="6"/>
  </w:num>
  <w:num w:numId="24">
    <w:abstractNumId w:val="22"/>
  </w:num>
  <w:num w:numId="25">
    <w:abstractNumId w:val="13"/>
  </w:num>
  <w:num w:numId="26">
    <w:abstractNumId w:val="21"/>
  </w:num>
  <w:num w:numId="27">
    <w:abstractNumId w:val="25"/>
  </w:num>
  <w:num w:numId="28">
    <w:abstractNumId w:val="39"/>
  </w:num>
  <w:num w:numId="29">
    <w:abstractNumId w:val="7"/>
  </w:num>
  <w:num w:numId="30">
    <w:abstractNumId w:val="35"/>
  </w:num>
  <w:num w:numId="31">
    <w:abstractNumId w:val="24"/>
  </w:num>
  <w:num w:numId="32">
    <w:abstractNumId w:val="9"/>
  </w:num>
  <w:num w:numId="33">
    <w:abstractNumId w:val="38"/>
  </w:num>
  <w:num w:numId="34">
    <w:abstractNumId w:val="2"/>
  </w:num>
  <w:num w:numId="35">
    <w:abstractNumId w:val="27"/>
  </w:num>
  <w:num w:numId="36">
    <w:abstractNumId w:val="16"/>
  </w:num>
  <w:num w:numId="37">
    <w:abstractNumId w:val="10"/>
  </w:num>
  <w:num w:numId="38">
    <w:abstractNumId w:val="3"/>
  </w:num>
  <w:num w:numId="39">
    <w:abstractNumId w:val="20"/>
  </w:num>
  <w:num w:numId="40">
    <w:abstractNumId w:val="12"/>
  </w:num>
  <w:num w:numId="41">
    <w:abstractNumId w:val="4"/>
  </w:num>
  <w:num w:numId="42">
    <w:abstractNumId w:val="41"/>
  </w:num>
  <w:num w:numId="43">
    <w:abstractNumId w:val="2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151C9"/>
    <w:rsid w:val="0000090A"/>
    <w:rsid w:val="00000D89"/>
    <w:rsid w:val="000011A9"/>
    <w:rsid w:val="000014E1"/>
    <w:rsid w:val="00002243"/>
    <w:rsid w:val="0000652A"/>
    <w:rsid w:val="00006A06"/>
    <w:rsid w:val="0000734D"/>
    <w:rsid w:val="00013B53"/>
    <w:rsid w:val="00025300"/>
    <w:rsid w:val="00030972"/>
    <w:rsid w:val="00036FFD"/>
    <w:rsid w:val="000371AC"/>
    <w:rsid w:val="00047502"/>
    <w:rsid w:val="00050365"/>
    <w:rsid w:val="00050528"/>
    <w:rsid w:val="000523F1"/>
    <w:rsid w:val="00052780"/>
    <w:rsid w:val="00053ADF"/>
    <w:rsid w:val="00065FBC"/>
    <w:rsid w:val="000664F9"/>
    <w:rsid w:val="00066ECA"/>
    <w:rsid w:val="000725BB"/>
    <w:rsid w:val="00077D39"/>
    <w:rsid w:val="00083DB5"/>
    <w:rsid w:val="000952F8"/>
    <w:rsid w:val="000958D8"/>
    <w:rsid w:val="00096754"/>
    <w:rsid w:val="00096E97"/>
    <w:rsid w:val="000B579A"/>
    <w:rsid w:val="000B765F"/>
    <w:rsid w:val="000C6006"/>
    <w:rsid w:val="000D224F"/>
    <w:rsid w:val="000D4C14"/>
    <w:rsid w:val="000D5B21"/>
    <w:rsid w:val="000D60ED"/>
    <w:rsid w:val="000D76E8"/>
    <w:rsid w:val="000E041A"/>
    <w:rsid w:val="000E7D10"/>
    <w:rsid w:val="000F0C0A"/>
    <w:rsid w:val="000F2FFF"/>
    <w:rsid w:val="000F3F7C"/>
    <w:rsid w:val="000F526B"/>
    <w:rsid w:val="000F5C28"/>
    <w:rsid w:val="000F78E0"/>
    <w:rsid w:val="0010092C"/>
    <w:rsid w:val="00101C0A"/>
    <w:rsid w:val="0011080C"/>
    <w:rsid w:val="001158BA"/>
    <w:rsid w:val="001221F0"/>
    <w:rsid w:val="00124BD4"/>
    <w:rsid w:val="00124FCC"/>
    <w:rsid w:val="001269FA"/>
    <w:rsid w:val="001405A1"/>
    <w:rsid w:val="00142291"/>
    <w:rsid w:val="0014437F"/>
    <w:rsid w:val="00146EFB"/>
    <w:rsid w:val="0015006A"/>
    <w:rsid w:val="00150DF1"/>
    <w:rsid w:val="0015111A"/>
    <w:rsid w:val="00153E9F"/>
    <w:rsid w:val="00154287"/>
    <w:rsid w:val="001612A3"/>
    <w:rsid w:val="001617B2"/>
    <w:rsid w:val="00162953"/>
    <w:rsid w:val="00164DD9"/>
    <w:rsid w:val="001840D9"/>
    <w:rsid w:val="0018584B"/>
    <w:rsid w:val="001A0C67"/>
    <w:rsid w:val="001B2E86"/>
    <w:rsid w:val="001B3C4E"/>
    <w:rsid w:val="001B5E5B"/>
    <w:rsid w:val="001B69E0"/>
    <w:rsid w:val="001C35CE"/>
    <w:rsid w:val="001C7071"/>
    <w:rsid w:val="001D058F"/>
    <w:rsid w:val="001D1BEB"/>
    <w:rsid w:val="001D5C40"/>
    <w:rsid w:val="001E0465"/>
    <w:rsid w:val="001E189F"/>
    <w:rsid w:val="001F11B7"/>
    <w:rsid w:val="001F6487"/>
    <w:rsid w:val="002120AF"/>
    <w:rsid w:val="00215A9E"/>
    <w:rsid w:val="002258B9"/>
    <w:rsid w:val="00227A0F"/>
    <w:rsid w:val="00231FD2"/>
    <w:rsid w:val="002326D9"/>
    <w:rsid w:val="002327C1"/>
    <w:rsid w:val="00234276"/>
    <w:rsid w:val="00235495"/>
    <w:rsid w:val="00235E10"/>
    <w:rsid w:val="00237DA1"/>
    <w:rsid w:val="00242CC1"/>
    <w:rsid w:val="00243436"/>
    <w:rsid w:val="0024726B"/>
    <w:rsid w:val="002558DA"/>
    <w:rsid w:val="00255ADE"/>
    <w:rsid w:val="00257198"/>
    <w:rsid w:val="00266C8C"/>
    <w:rsid w:val="00272BE9"/>
    <w:rsid w:val="002740F4"/>
    <w:rsid w:val="0027532B"/>
    <w:rsid w:val="00283EDF"/>
    <w:rsid w:val="00285EAF"/>
    <w:rsid w:val="00291B2C"/>
    <w:rsid w:val="00295E48"/>
    <w:rsid w:val="002A5D48"/>
    <w:rsid w:val="002A7895"/>
    <w:rsid w:val="002B04D7"/>
    <w:rsid w:val="002B547F"/>
    <w:rsid w:val="002B73DA"/>
    <w:rsid w:val="002B7864"/>
    <w:rsid w:val="002C346B"/>
    <w:rsid w:val="002C3D71"/>
    <w:rsid w:val="002C4BC0"/>
    <w:rsid w:val="002D1570"/>
    <w:rsid w:val="002D5539"/>
    <w:rsid w:val="002D775F"/>
    <w:rsid w:val="002D78EF"/>
    <w:rsid w:val="002E1441"/>
    <w:rsid w:val="002E7B19"/>
    <w:rsid w:val="002F0024"/>
    <w:rsid w:val="00300E04"/>
    <w:rsid w:val="003011DC"/>
    <w:rsid w:val="00315C71"/>
    <w:rsid w:val="00320297"/>
    <w:rsid w:val="00324A48"/>
    <w:rsid w:val="003375FF"/>
    <w:rsid w:val="003457D9"/>
    <w:rsid w:val="00347DA5"/>
    <w:rsid w:val="00351A48"/>
    <w:rsid w:val="00353781"/>
    <w:rsid w:val="00370116"/>
    <w:rsid w:val="00370E8C"/>
    <w:rsid w:val="00372129"/>
    <w:rsid w:val="00372AA2"/>
    <w:rsid w:val="0037644A"/>
    <w:rsid w:val="00383A58"/>
    <w:rsid w:val="00394B34"/>
    <w:rsid w:val="00397B74"/>
    <w:rsid w:val="003A689E"/>
    <w:rsid w:val="003B1388"/>
    <w:rsid w:val="003B45EF"/>
    <w:rsid w:val="003C1B0F"/>
    <w:rsid w:val="003C21E4"/>
    <w:rsid w:val="003C34B5"/>
    <w:rsid w:val="003D1013"/>
    <w:rsid w:val="003D1813"/>
    <w:rsid w:val="003D5F58"/>
    <w:rsid w:val="003E75D7"/>
    <w:rsid w:val="003F2B23"/>
    <w:rsid w:val="00407134"/>
    <w:rsid w:val="004075AD"/>
    <w:rsid w:val="0041319F"/>
    <w:rsid w:val="00413567"/>
    <w:rsid w:val="00416D24"/>
    <w:rsid w:val="00423D94"/>
    <w:rsid w:val="0043051C"/>
    <w:rsid w:val="00433B72"/>
    <w:rsid w:val="00441556"/>
    <w:rsid w:val="004535AB"/>
    <w:rsid w:val="0045737D"/>
    <w:rsid w:val="004624C5"/>
    <w:rsid w:val="00464201"/>
    <w:rsid w:val="0046612D"/>
    <w:rsid w:val="004668A6"/>
    <w:rsid w:val="00472BE1"/>
    <w:rsid w:val="004743B6"/>
    <w:rsid w:val="004815A5"/>
    <w:rsid w:val="004924A7"/>
    <w:rsid w:val="0049517B"/>
    <w:rsid w:val="0049606D"/>
    <w:rsid w:val="004962E9"/>
    <w:rsid w:val="0049693A"/>
    <w:rsid w:val="00496E86"/>
    <w:rsid w:val="004A342E"/>
    <w:rsid w:val="004A45E4"/>
    <w:rsid w:val="004B3173"/>
    <w:rsid w:val="004B7018"/>
    <w:rsid w:val="004B781D"/>
    <w:rsid w:val="004C212E"/>
    <w:rsid w:val="004C5323"/>
    <w:rsid w:val="004C56DC"/>
    <w:rsid w:val="004C5794"/>
    <w:rsid w:val="004C712A"/>
    <w:rsid w:val="004E0D38"/>
    <w:rsid w:val="004E15E6"/>
    <w:rsid w:val="004E20CB"/>
    <w:rsid w:val="004E44FB"/>
    <w:rsid w:val="004F4653"/>
    <w:rsid w:val="004F52F5"/>
    <w:rsid w:val="004F7521"/>
    <w:rsid w:val="00500C87"/>
    <w:rsid w:val="005026D0"/>
    <w:rsid w:val="00507C0B"/>
    <w:rsid w:val="00514552"/>
    <w:rsid w:val="005206B4"/>
    <w:rsid w:val="00521106"/>
    <w:rsid w:val="00532E0E"/>
    <w:rsid w:val="00536B67"/>
    <w:rsid w:val="00537898"/>
    <w:rsid w:val="00550110"/>
    <w:rsid w:val="00553615"/>
    <w:rsid w:val="005536A0"/>
    <w:rsid w:val="00560CF3"/>
    <w:rsid w:val="00561435"/>
    <w:rsid w:val="00565802"/>
    <w:rsid w:val="00567C23"/>
    <w:rsid w:val="00572C0E"/>
    <w:rsid w:val="00576C8E"/>
    <w:rsid w:val="0058009D"/>
    <w:rsid w:val="00597063"/>
    <w:rsid w:val="00597B9C"/>
    <w:rsid w:val="005A2E9D"/>
    <w:rsid w:val="005A6CAC"/>
    <w:rsid w:val="005C0E5E"/>
    <w:rsid w:val="005C366A"/>
    <w:rsid w:val="005D2069"/>
    <w:rsid w:val="005D2811"/>
    <w:rsid w:val="005D29B9"/>
    <w:rsid w:val="005E0524"/>
    <w:rsid w:val="005E1397"/>
    <w:rsid w:val="005E2CC2"/>
    <w:rsid w:val="005F42B0"/>
    <w:rsid w:val="005F55B5"/>
    <w:rsid w:val="00607158"/>
    <w:rsid w:val="0061260F"/>
    <w:rsid w:val="0061277E"/>
    <w:rsid w:val="0061453B"/>
    <w:rsid w:val="006175E1"/>
    <w:rsid w:val="006231A6"/>
    <w:rsid w:val="00634708"/>
    <w:rsid w:val="006372B6"/>
    <w:rsid w:val="006410DD"/>
    <w:rsid w:val="00650D0E"/>
    <w:rsid w:val="00651923"/>
    <w:rsid w:val="00652027"/>
    <w:rsid w:val="00655509"/>
    <w:rsid w:val="006628C8"/>
    <w:rsid w:val="00664E76"/>
    <w:rsid w:val="00665807"/>
    <w:rsid w:val="00673B1B"/>
    <w:rsid w:val="00686CE1"/>
    <w:rsid w:val="006A1505"/>
    <w:rsid w:val="006A27BF"/>
    <w:rsid w:val="006A5769"/>
    <w:rsid w:val="006A7F43"/>
    <w:rsid w:val="006B25E9"/>
    <w:rsid w:val="006C0718"/>
    <w:rsid w:val="006C0E8C"/>
    <w:rsid w:val="006C40B9"/>
    <w:rsid w:val="006C45B4"/>
    <w:rsid w:val="006D640B"/>
    <w:rsid w:val="006E50CE"/>
    <w:rsid w:val="006F45D5"/>
    <w:rsid w:val="006F5064"/>
    <w:rsid w:val="0070298F"/>
    <w:rsid w:val="00713802"/>
    <w:rsid w:val="00721446"/>
    <w:rsid w:val="00724A07"/>
    <w:rsid w:val="00726096"/>
    <w:rsid w:val="00726B45"/>
    <w:rsid w:val="007278E7"/>
    <w:rsid w:val="00731375"/>
    <w:rsid w:val="00731BC5"/>
    <w:rsid w:val="00734FB9"/>
    <w:rsid w:val="0074341D"/>
    <w:rsid w:val="0074359E"/>
    <w:rsid w:val="00744FE3"/>
    <w:rsid w:val="0075099B"/>
    <w:rsid w:val="0075251D"/>
    <w:rsid w:val="00757374"/>
    <w:rsid w:val="00757407"/>
    <w:rsid w:val="00774C02"/>
    <w:rsid w:val="007756BC"/>
    <w:rsid w:val="007A1350"/>
    <w:rsid w:val="007A43E2"/>
    <w:rsid w:val="007A475B"/>
    <w:rsid w:val="007A661C"/>
    <w:rsid w:val="007B3A38"/>
    <w:rsid w:val="007C169D"/>
    <w:rsid w:val="007C35BF"/>
    <w:rsid w:val="007D3020"/>
    <w:rsid w:val="007D70DA"/>
    <w:rsid w:val="007E0841"/>
    <w:rsid w:val="007F25C5"/>
    <w:rsid w:val="007F60EB"/>
    <w:rsid w:val="008021C1"/>
    <w:rsid w:val="00805D78"/>
    <w:rsid w:val="0081028E"/>
    <w:rsid w:val="008152F1"/>
    <w:rsid w:val="00831A72"/>
    <w:rsid w:val="0083244C"/>
    <w:rsid w:val="00833512"/>
    <w:rsid w:val="00834421"/>
    <w:rsid w:val="0083769F"/>
    <w:rsid w:val="008402A0"/>
    <w:rsid w:val="00855052"/>
    <w:rsid w:val="0087092E"/>
    <w:rsid w:val="00873AE8"/>
    <w:rsid w:val="0087612F"/>
    <w:rsid w:val="00880D4F"/>
    <w:rsid w:val="0088471B"/>
    <w:rsid w:val="0088550E"/>
    <w:rsid w:val="00885780"/>
    <w:rsid w:val="00892E94"/>
    <w:rsid w:val="008A1C25"/>
    <w:rsid w:val="008B0026"/>
    <w:rsid w:val="008B2F96"/>
    <w:rsid w:val="008B49F8"/>
    <w:rsid w:val="008B740C"/>
    <w:rsid w:val="008B76A0"/>
    <w:rsid w:val="008D0C1F"/>
    <w:rsid w:val="008D31F4"/>
    <w:rsid w:val="008D367E"/>
    <w:rsid w:val="008D4CC5"/>
    <w:rsid w:val="008E046D"/>
    <w:rsid w:val="008E0893"/>
    <w:rsid w:val="008E1838"/>
    <w:rsid w:val="008E6633"/>
    <w:rsid w:val="008F313C"/>
    <w:rsid w:val="008F44BD"/>
    <w:rsid w:val="008F553B"/>
    <w:rsid w:val="008F6620"/>
    <w:rsid w:val="00900845"/>
    <w:rsid w:val="00904EAD"/>
    <w:rsid w:val="00907DF0"/>
    <w:rsid w:val="00911718"/>
    <w:rsid w:val="00912C77"/>
    <w:rsid w:val="00923CC7"/>
    <w:rsid w:val="00930925"/>
    <w:rsid w:val="00930ECD"/>
    <w:rsid w:val="009338FE"/>
    <w:rsid w:val="00942CEE"/>
    <w:rsid w:val="00942E45"/>
    <w:rsid w:val="0094577D"/>
    <w:rsid w:val="00952497"/>
    <w:rsid w:val="00960BC3"/>
    <w:rsid w:val="00966FA4"/>
    <w:rsid w:val="00977805"/>
    <w:rsid w:val="00985AF3"/>
    <w:rsid w:val="00992F09"/>
    <w:rsid w:val="00997D3B"/>
    <w:rsid w:val="009B050E"/>
    <w:rsid w:val="009C1909"/>
    <w:rsid w:val="009C57B4"/>
    <w:rsid w:val="009C6180"/>
    <w:rsid w:val="009E4006"/>
    <w:rsid w:val="009E4F46"/>
    <w:rsid w:val="009E7809"/>
    <w:rsid w:val="009F121C"/>
    <w:rsid w:val="009F139A"/>
    <w:rsid w:val="00A04255"/>
    <w:rsid w:val="00A04E95"/>
    <w:rsid w:val="00A05B1E"/>
    <w:rsid w:val="00A10845"/>
    <w:rsid w:val="00A151C9"/>
    <w:rsid w:val="00A17C28"/>
    <w:rsid w:val="00A21464"/>
    <w:rsid w:val="00A22B9A"/>
    <w:rsid w:val="00A27026"/>
    <w:rsid w:val="00A3041D"/>
    <w:rsid w:val="00A41F58"/>
    <w:rsid w:val="00A42DA3"/>
    <w:rsid w:val="00A50AD5"/>
    <w:rsid w:val="00A5156A"/>
    <w:rsid w:val="00A56133"/>
    <w:rsid w:val="00A62F32"/>
    <w:rsid w:val="00A65AD6"/>
    <w:rsid w:val="00A706AF"/>
    <w:rsid w:val="00A7436D"/>
    <w:rsid w:val="00A7467A"/>
    <w:rsid w:val="00A7644B"/>
    <w:rsid w:val="00A876E4"/>
    <w:rsid w:val="00A92A6E"/>
    <w:rsid w:val="00A9465B"/>
    <w:rsid w:val="00AA732A"/>
    <w:rsid w:val="00AB0378"/>
    <w:rsid w:val="00AC6D6D"/>
    <w:rsid w:val="00AD74AF"/>
    <w:rsid w:val="00AE0940"/>
    <w:rsid w:val="00AE1844"/>
    <w:rsid w:val="00B058CB"/>
    <w:rsid w:val="00B11453"/>
    <w:rsid w:val="00B20295"/>
    <w:rsid w:val="00B30173"/>
    <w:rsid w:val="00B30760"/>
    <w:rsid w:val="00B356F9"/>
    <w:rsid w:val="00B358DD"/>
    <w:rsid w:val="00B36531"/>
    <w:rsid w:val="00B372E1"/>
    <w:rsid w:val="00B42A95"/>
    <w:rsid w:val="00B43FAF"/>
    <w:rsid w:val="00B459C3"/>
    <w:rsid w:val="00B51C78"/>
    <w:rsid w:val="00B52DEC"/>
    <w:rsid w:val="00B658DC"/>
    <w:rsid w:val="00BA2173"/>
    <w:rsid w:val="00BA42E9"/>
    <w:rsid w:val="00BA5373"/>
    <w:rsid w:val="00BB0FFC"/>
    <w:rsid w:val="00BB1A3E"/>
    <w:rsid w:val="00BB1B91"/>
    <w:rsid w:val="00BC3DAB"/>
    <w:rsid w:val="00BD503F"/>
    <w:rsid w:val="00BD644C"/>
    <w:rsid w:val="00BD70A4"/>
    <w:rsid w:val="00BE0559"/>
    <w:rsid w:val="00BE4AB9"/>
    <w:rsid w:val="00BE52C5"/>
    <w:rsid w:val="00BF5128"/>
    <w:rsid w:val="00BF5B10"/>
    <w:rsid w:val="00C03367"/>
    <w:rsid w:val="00C04280"/>
    <w:rsid w:val="00C14DF5"/>
    <w:rsid w:val="00C204ED"/>
    <w:rsid w:val="00C20788"/>
    <w:rsid w:val="00C23755"/>
    <w:rsid w:val="00C248FF"/>
    <w:rsid w:val="00C25ED5"/>
    <w:rsid w:val="00C30650"/>
    <w:rsid w:val="00C46CBD"/>
    <w:rsid w:val="00C46D9E"/>
    <w:rsid w:val="00C617BA"/>
    <w:rsid w:val="00C66AD2"/>
    <w:rsid w:val="00C813C5"/>
    <w:rsid w:val="00C836AF"/>
    <w:rsid w:val="00C878ED"/>
    <w:rsid w:val="00C918E8"/>
    <w:rsid w:val="00C979AF"/>
    <w:rsid w:val="00CC0D60"/>
    <w:rsid w:val="00CD33A3"/>
    <w:rsid w:val="00CD38E1"/>
    <w:rsid w:val="00CD4555"/>
    <w:rsid w:val="00CD767D"/>
    <w:rsid w:val="00CE19B5"/>
    <w:rsid w:val="00CE27A7"/>
    <w:rsid w:val="00CE7C1F"/>
    <w:rsid w:val="00D015AB"/>
    <w:rsid w:val="00D17991"/>
    <w:rsid w:val="00D17BF5"/>
    <w:rsid w:val="00D203CE"/>
    <w:rsid w:val="00D24D8E"/>
    <w:rsid w:val="00D328D0"/>
    <w:rsid w:val="00D32E9D"/>
    <w:rsid w:val="00D434CE"/>
    <w:rsid w:val="00D46437"/>
    <w:rsid w:val="00D47587"/>
    <w:rsid w:val="00D50ECF"/>
    <w:rsid w:val="00D52723"/>
    <w:rsid w:val="00D556B8"/>
    <w:rsid w:val="00D55B57"/>
    <w:rsid w:val="00D61932"/>
    <w:rsid w:val="00D746BA"/>
    <w:rsid w:val="00D77C03"/>
    <w:rsid w:val="00D83424"/>
    <w:rsid w:val="00D91815"/>
    <w:rsid w:val="00D93F2D"/>
    <w:rsid w:val="00DB106F"/>
    <w:rsid w:val="00DB139D"/>
    <w:rsid w:val="00DB2B54"/>
    <w:rsid w:val="00DB4839"/>
    <w:rsid w:val="00DB7B71"/>
    <w:rsid w:val="00DC080C"/>
    <w:rsid w:val="00DE356E"/>
    <w:rsid w:val="00DF303C"/>
    <w:rsid w:val="00DF3737"/>
    <w:rsid w:val="00DF5488"/>
    <w:rsid w:val="00DF7C16"/>
    <w:rsid w:val="00E25AAC"/>
    <w:rsid w:val="00E31B4A"/>
    <w:rsid w:val="00E31EE0"/>
    <w:rsid w:val="00E46F25"/>
    <w:rsid w:val="00E50FA0"/>
    <w:rsid w:val="00E72FD7"/>
    <w:rsid w:val="00E73D6C"/>
    <w:rsid w:val="00E8127B"/>
    <w:rsid w:val="00E83F32"/>
    <w:rsid w:val="00E91EF6"/>
    <w:rsid w:val="00E93CB9"/>
    <w:rsid w:val="00E9614C"/>
    <w:rsid w:val="00E97164"/>
    <w:rsid w:val="00E97AAE"/>
    <w:rsid w:val="00EB49BC"/>
    <w:rsid w:val="00EC27AF"/>
    <w:rsid w:val="00EC2A1A"/>
    <w:rsid w:val="00EC658A"/>
    <w:rsid w:val="00EC798D"/>
    <w:rsid w:val="00ED1530"/>
    <w:rsid w:val="00ED7E78"/>
    <w:rsid w:val="00EE0DD8"/>
    <w:rsid w:val="00EE2A57"/>
    <w:rsid w:val="00EE52E5"/>
    <w:rsid w:val="00EE5C9C"/>
    <w:rsid w:val="00EF5A1D"/>
    <w:rsid w:val="00F01079"/>
    <w:rsid w:val="00F13F20"/>
    <w:rsid w:val="00F2583A"/>
    <w:rsid w:val="00F30E83"/>
    <w:rsid w:val="00F340C1"/>
    <w:rsid w:val="00F35773"/>
    <w:rsid w:val="00F35892"/>
    <w:rsid w:val="00F360CB"/>
    <w:rsid w:val="00F4179D"/>
    <w:rsid w:val="00F53B2E"/>
    <w:rsid w:val="00F56A01"/>
    <w:rsid w:val="00F637D4"/>
    <w:rsid w:val="00F639E1"/>
    <w:rsid w:val="00F707FB"/>
    <w:rsid w:val="00F74CE3"/>
    <w:rsid w:val="00F83942"/>
    <w:rsid w:val="00F84DF9"/>
    <w:rsid w:val="00F85C8F"/>
    <w:rsid w:val="00F91CF0"/>
    <w:rsid w:val="00F9369F"/>
    <w:rsid w:val="00FA55AD"/>
    <w:rsid w:val="00FA677D"/>
    <w:rsid w:val="00FB1289"/>
    <w:rsid w:val="00FB14BF"/>
    <w:rsid w:val="00FD3458"/>
    <w:rsid w:val="00FE1229"/>
    <w:rsid w:val="00FE16A1"/>
    <w:rsid w:val="00FE3DEC"/>
    <w:rsid w:val="00FE47BF"/>
    <w:rsid w:val="00FF0525"/>
    <w:rsid w:val="00FF114E"/>
    <w:rsid w:val="00FF7DB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1B242E"/>
  <w15:docId w15:val="{81EB2652-B050-46B7-BC75-B37219EDE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0C67"/>
    <w:pPr>
      <w:jc w:val="both"/>
    </w:pPr>
    <w:rPr>
      <w:rFonts w:ascii="Arial" w:hAnsi="Arial"/>
      <w:sz w:val="22"/>
      <w:szCs w:val="22"/>
      <w:lang w:eastAsia="en-US"/>
    </w:rPr>
  </w:style>
  <w:style w:type="paragraph" w:styleId="Titre1">
    <w:name w:val="heading 1"/>
    <w:aliases w:val="Heading,1,Chapter"/>
    <w:basedOn w:val="Normal"/>
    <w:next w:val="Normal"/>
    <w:link w:val="Titre1Car"/>
    <w:qFormat/>
    <w:rsid w:val="00162953"/>
    <w:pPr>
      <w:keepNext/>
      <w:widowControl w:val="0"/>
      <w:numPr>
        <w:numId w:val="2"/>
      </w:numPr>
      <w:snapToGrid w:val="0"/>
      <w:spacing w:before="240" w:after="60"/>
      <w:outlineLvl w:val="0"/>
    </w:pPr>
    <w:rPr>
      <w:rFonts w:eastAsia="Times New Roman"/>
      <w:kern w:val="28"/>
      <w:sz w:val="24"/>
      <w:szCs w:val="20"/>
    </w:rPr>
  </w:style>
  <w:style w:type="paragraph" w:styleId="Titre2">
    <w:name w:val="heading 2"/>
    <w:aliases w:val="Paragraph"/>
    <w:basedOn w:val="Normal"/>
    <w:next w:val="Normal"/>
    <w:link w:val="Titre2Car"/>
    <w:unhideWhenUsed/>
    <w:qFormat/>
    <w:rsid w:val="00162953"/>
    <w:pPr>
      <w:keepNext/>
      <w:widowControl w:val="0"/>
      <w:numPr>
        <w:ilvl w:val="1"/>
        <w:numId w:val="2"/>
      </w:numPr>
      <w:snapToGrid w:val="0"/>
      <w:spacing w:before="240" w:after="60"/>
      <w:outlineLvl w:val="1"/>
    </w:pPr>
    <w:rPr>
      <w:rFonts w:eastAsia="Times New Roman"/>
      <w:szCs w:val="20"/>
      <w:u w:val="single"/>
    </w:rPr>
  </w:style>
  <w:style w:type="paragraph" w:styleId="Titre3">
    <w:name w:val="heading 3"/>
    <w:basedOn w:val="Normal"/>
    <w:next w:val="Normal"/>
    <w:link w:val="Titre3Car"/>
    <w:unhideWhenUsed/>
    <w:qFormat/>
    <w:rsid w:val="00162953"/>
    <w:pPr>
      <w:keepNext/>
      <w:widowControl w:val="0"/>
      <w:numPr>
        <w:ilvl w:val="2"/>
        <w:numId w:val="2"/>
      </w:numPr>
      <w:snapToGrid w:val="0"/>
      <w:spacing w:before="240" w:after="60"/>
      <w:ind w:left="0"/>
      <w:outlineLvl w:val="2"/>
    </w:pPr>
    <w:rPr>
      <w:rFonts w:eastAsia="Times New Roman"/>
      <w:szCs w:val="20"/>
      <w:u w:val="single"/>
    </w:rPr>
  </w:style>
  <w:style w:type="paragraph" w:styleId="Titre4">
    <w:name w:val="heading 4"/>
    <w:basedOn w:val="Normal"/>
    <w:next w:val="Normal"/>
    <w:link w:val="Titre4Car"/>
    <w:unhideWhenUsed/>
    <w:qFormat/>
    <w:rsid w:val="00162953"/>
    <w:pPr>
      <w:widowControl w:val="0"/>
      <w:numPr>
        <w:ilvl w:val="3"/>
        <w:numId w:val="2"/>
      </w:numPr>
      <w:snapToGrid w:val="0"/>
      <w:spacing w:before="240" w:after="60"/>
      <w:outlineLvl w:val="3"/>
    </w:pPr>
    <w:rPr>
      <w:rFonts w:eastAsia="Times New Roman"/>
      <w:b/>
      <w:szCs w:val="20"/>
    </w:rPr>
  </w:style>
  <w:style w:type="paragraph" w:styleId="Titre5">
    <w:name w:val="heading 5"/>
    <w:basedOn w:val="Normal"/>
    <w:next w:val="Normal"/>
    <w:link w:val="Titre5Car"/>
    <w:semiHidden/>
    <w:unhideWhenUsed/>
    <w:qFormat/>
    <w:rsid w:val="00162953"/>
    <w:pPr>
      <w:widowControl w:val="0"/>
      <w:numPr>
        <w:ilvl w:val="4"/>
        <w:numId w:val="2"/>
      </w:numPr>
      <w:snapToGrid w:val="0"/>
      <w:spacing w:before="240" w:after="60"/>
      <w:outlineLvl w:val="4"/>
    </w:pPr>
    <w:rPr>
      <w:rFonts w:ascii="Courier" w:eastAsia="Times New Roman" w:hAnsi="Courier"/>
      <w:szCs w:val="20"/>
    </w:rPr>
  </w:style>
  <w:style w:type="paragraph" w:styleId="Titre6">
    <w:name w:val="heading 6"/>
    <w:basedOn w:val="Normal"/>
    <w:next w:val="Normal"/>
    <w:link w:val="Titre6Car"/>
    <w:semiHidden/>
    <w:unhideWhenUsed/>
    <w:qFormat/>
    <w:rsid w:val="00162953"/>
    <w:pPr>
      <w:numPr>
        <w:ilvl w:val="5"/>
        <w:numId w:val="2"/>
      </w:numPr>
      <w:outlineLvl w:val="5"/>
    </w:pPr>
    <w:rPr>
      <w:rFonts w:ascii="Times New Roman" w:eastAsia="Times New Roman" w:hAnsi="Times New Roman"/>
      <w:i/>
      <w:spacing w:val="-3"/>
      <w:szCs w:val="20"/>
      <w:lang w:eastAsia="fr-BE"/>
    </w:rPr>
  </w:style>
  <w:style w:type="paragraph" w:styleId="Titre7">
    <w:name w:val="heading 7"/>
    <w:basedOn w:val="Normal"/>
    <w:next w:val="Normal"/>
    <w:link w:val="Titre7Car"/>
    <w:semiHidden/>
    <w:unhideWhenUsed/>
    <w:qFormat/>
    <w:rsid w:val="00162953"/>
    <w:pPr>
      <w:widowControl w:val="0"/>
      <w:numPr>
        <w:ilvl w:val="6"/>
        <w:numId w:val="2"/>
      </w:numPr>
      <w:snapToGrid w:val="0"/>
      <w:spacing w:before="240" w:after="60"/>
      <w:outlineLvl w:val="6"/>
    </w:pPr>
    <w:rPr>
      <w:rFonts w:eastAsia="Times New Roman"/>
      <w:sz w:val="20"/>
      <w:szCs w:val="20"/>
    </w:rPr>
  </w:style>
  <w:style w:type="paragraph" w:styleId="Titre8">
    <w:name w:val="heading 8"/>
    <w:basedOn w:val="Normal"/>
    <w:next w:val="Normal"/>
    <w:link w:val="Titre8Car"/>
    <w:semiHidden/>
    <w:unhideWhenUsed/>
    <w:qFormat/>
    <w:rsid w:val="00162953"/>
    <w:pPr>
      <w:widowControl w:val="0"/>
      <w:numPr>
        <w:ilvl w:val="7"/>
        <w:numId w:val="2"/>
      </w:numPr>
      <w:snapToGrid w:val="0"/>
      <w:spacing w:before="240" w:after="60"/>
      <w:outlineLvl w:val="7"/>
    </w:pPr>
    <w:rPr>
      <w:rFonts w:eastAsia="Times New Roman"/>
      <w:i/>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Heading Car,1 Car,Chapter Car"/>
    <w:link w:val="Titre1"/>
    <w:rsid w:val="00162953"/>
    <w:rPr>
      <w:rFonts w:ascii="Arial" w:eastAsia="Times New Roman" w:hAnsi="Arial"/>
      <w:kern w:val="28"/>
      <w:sz w:val="24"/>
      <w:lang w:val="de-DE" w:eastAsia="en-US"/>
    </w:rPr>
  </w:style>
  <w:style w:type="character" w:customStyle="1" w:styleId="Titre2Car">
    <w:name w:val="Titre 2 Car"/>
    <w:aliases w:val="Paragraph Car"/>
    <w:link w:val="Titre2"/>
    <w:rsid w:val="00162953"/>
    <w:rPr>
      <w:rFonts w:ascii="Arial" w:eastAsia="Times New Roman" w:hAnsi="Arial"/>
      <w:sz w:val="22"/>
      <w:u w:val="single"/>
      <w:lang w:val="de-DE" w:eastAsia="en-US"/>
    </w:rPr>
  </w:style>
  <w:style w:type="character" w:customStyle="1" w:styleId="Titre3Car">
    <w:name w:val="Titre 3 Car"/>
    <w:link w:val="Titre3"/>
    <w:rsid w:val="00162953"/>
    <w:rPr>
      <w:rFonts w:ascii="Arial" w:eastAsia="Times New Roman" w:hAnsi="Arial"/>
      <w:sz w:val="22"/>
      <w:u w:val="single"/>
      <w:lang w:val="de-DE" w:eastAsia="en-US"/>
    </w:rPr>
  </w:style>
  <w:style w:type="character" w:customStyle="1" w:styleId="Titre4Car">
    <w:name w:val="Titre 4 Car"/>
    <w:link w:val="Titre4"/>
    <w:rsid w:val="00162953"/>
    <w:rPr>
      <w:rFonts w:ascii="Arial" w:eastAsia="Times New Roman" w:hAnsi="Arial"/>
      <w:b/>
      <w:sz w:val="22"/>
      <w:lang w:val="de-DE" w:eastAsia="en-US"/>
    </w:rPr>
  </w:style>
  <w:style w:type="character" w:customStyle="1" w:styleId="Titre5Car">
    <w:name w:val="Titre 5 Car"/>
    <w:link w:val="Titre5"/>
    <w:semiHidden/>
    <w:rsid w:val="00162953"/>
    <w:rPr>
      <w:rFonts w:ascii="Courier" w:eastAsia="Times New Roman" w:hAnsi="Courier"/>
      <w:sz w:val="22"/>
      <w:lang w:val="de-DE" w:eastAsia="en-US"/>
    </w:rPr>
  </w:style>
  <w:style w:type="character" w:customStyle="1" w:styleId="Titre6Car">
    <w:name w:val="Titre 6 Car"/>
    <w:link w:val="Titre6"/>
    <w:semiHidden/>
    <w:rsid w:val="00162953"/>
    <w:rPr>
      <w:rFonts w:ascii="Times New Roman" w:eastAsia="Times New Roman" w:hAnsi="Times New Roman"/>
      <w:i/>
      <w:spacing w:val="-3"/>
      <w:sz w:val="22"/>
      <w:lang w:val="de-DE" w:eastAsia="fr-BE"/>
    </w:rPr>
  </w:style>
  <w:style w:type="character" w:customStyle="1" w:styleId="Titre7Car">
    <w:name w:val="Titre 7 Car"/>
    <w:link w:val="Titre7"/>
    <w:semiHidden/>
    <w:rsid w:val="00162953"/>
    <w:rPr>
      <w:rFonts w:ascii="Arial" w:eastAsia="Times New Roman" w:hAnsi="Arial"/>
      <w:lang w:val="de-DE" w:eastAsia="en-US"/>
    </w:rPr>
  </w:style>
  <w:style w:type="character" w:customStyle="1" w:styleId="Titre8Car">
    <w:name w:val="Titre 8 Car"/>
    <w:link w:val="Titre8"/>
    <w:semiHidden/>
    <w:rsid w:val="00162953"/>
    <w:rPr>
      <w:rFonts w:ascii="Arial" w:eastAsia="Times New Roman" w:hAnsi="Arial"/>
      <w:i/>
      <w:lang w:val="de-DE" w:eastAsia="en-US"/>
    </w:rPr>
  </w:style>
  <w:style w:type="character" w:styleId="Marquedecommentaire">
    <w:name w:val="annotation reference"/>
    <w:uiPriority w:val="99"/>
    <w:semiHidden/>
    <w:unhideWhenUsed/>
    <w:rsid w:val="00162953"/>
    <w:rPr>
      <w:sz w:val="16"/>
      <w:szCs w:val="16"/>
    </w:rPr>
  </w:style>
  <w:style w:type="paragraph" w:styleId="Commentaire">
    <w:name w:val="annotation text"/>
    <w:basedOn w:val="Normal"/>
    <w:link w:val="CommentaireCar"/>
    <w:uiPriority w:val="99"/>
    <w:unhideWhenUsed/>
    <w:rsid w:val="00162953"/>
    <w:rPr>
      <w:sz w:val="20"/>
      <w:szCs w:val="20"/>
    </w:rPr>
  </w:style>
  <w:style w:type="character" w:customStyle="1" w:styleId="CommentaireCar">
    <w:name w:val="Commentaire Car"/>
    <w:link w:val="Commentaire"/>
    <w:uiPriority w:val="99"/>
    <w:rsid w:val="00162953"/>
    <w:rPr>
      <w:lang w:eastAsia="en-US"/>
    </w:rPr>
  </w:style>
  <w:style w:type="paragraph" w:styleId="Objetducommentaire">
    <w:name w:val="annotation subject"/>
    <w:basedOn w:val="Commentaire"/>
    <w:next w:val="Commentaire"/>
    <w:link w:val="ObjetducommentaireCar"/>
    <w:uiPriority w:val="99"/>
    <w:semiHidden/>
    <w:unhideWhenUsed/>
    <w:rsid w:val="00162953"/>
    <w:rPr>
      <w:b/>
      <w:bCs/>
    </w:rPr>
  </w:style>
  <w:style w:type="character" w:customStyle="1" w:styleId="ObjetducommentaireCar">
    <w:name w:val="Objet du commentaire Car"/>
    <w:link w:val="Objetducommentaire"/>
    <w:uiPriority w:val="99"/>
    <w:semiHidden/>
    <w:rsid w:val="00162953"/>
    <w:rPr>
      <w:b/>
      <w:bCs/>
      <w:lang w:eastAsia="en-US"/>
    </w:rPr>
  </w:style>
  <w:style w:type="paragraph" w:styleId="Textedebulles">
    <w:name w:val="Balloon Text"/>
    <w:basedOn w:val="Normal"/>
    <w:link w:val="TextedebullesCar"/>
    <w:uiPriority w:val="99"/>
    <w:semiHidden/>
    <w:unhideWhenUsed/>
    <w:rsid w:val="00162953"/>
    <w:rPr>
      <w:rFonts w:ascii="Tahoma" w:hAnsi="Tahoma" w:cs="Tahoma"/>
      <w:sz w:val="16"/>
      <w:szCs w:val="16"/>
    </w:rPr>
  </w:style>
  <w:style w:type="character" w:customStyle="1" w:styleId="TextedebullesCar">
    <w:name w:val="Texte de bulles Car"/>
    <w:link w:val="Textedebulles"/>
    <w:uiPriority w:val="99"/>
    <w:semiHidden/>
    <w:rsid w:val="00162953"/>
    <w:rPr>
      <w:rFonts w:ascii="Tahoma" w:hAnsi="Tahoma" w:cs="Tahoma"/>
      <w:sz w:val="16"/>
      <w:szCs w:val="16"/>
      <w:lang w:eastAsia="en-US"/>
    </w:rPr>
  </w:style>
  <w:style w:type="paragraph" w:styleId="Paragraphedeliste">
    <w:name w:val="List Paragraph"/>
    <w:basedOn w:val="Normal"/>
    <w:link w:val="ParagraphedelisteCar"/>
    <w:uiPriority w:val="34"/>
    <w:qFormat/>
    <w:rsid w:val="00D24D8E"/>
    <w:pPr>
      <w:widowControl w:val="0"/>
      <w:numPr>
        <w:numId w:val="8"/>
      </w:numPr>
      <w:snapToGrid w:val="0"/>
      <w:contextualSpacing/>
      <w:outlineLvl w:val="0"/>
    </w:pPr>
    <w:rPr>
      <w:rFonts w:eastAsia="Times New Roman"/>
      <w:spacing w:val="-3"/>
      <w:kern w:val="28"/>
      <w:sz w:val="18"/>
      <w:szCs w:val="18"/>
      <w:lang w:eastAsia="fr-BE"/>
    </w:rPr>
  </w:style>
  <w:style w:type="table" w:styleId="Grilledutableau">
    <w:name w:val="Table Grid"/>
    <w:basedOn w:val="TableauNormal"/>
    <w:uiPriority w:val="59"/>
    <w:rsid w:val="00E8127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E8127B"/>
    <w:pPr>
      <w:tabs>
        <w:tab w:val="center" w:pos="4536"/>
        <w:tab w:val="right" w:pos="9072"/>
      </w:tabs>
    </w:pPr>
  </w:style>
  <w:style w:type="character" w:customStyle="1" w:styleId="En-tteCar">
    <w:name w:val="En-tête Car"/>
    <w:link w:val="En-tte"/>
    <w:uiPriority w:val="99"/>
    <w:rsid w:val="00E8127B"/>
    <w:rPr>
      <w:sz w:val="22"/>
      <w:szCs w:val="22"/>
      <w:lang w:eastAsia="en-US"/>
    </w:rPr>
  </w:style>
  <w:style w:type="paragraph" w:styleId="Pieddepage">
    <w:name w:val="footer"/>
    <w:basedOn w:val="Normal"/>
    <w:link w:val="PieddepageCar"/>
    <w:uiPriority w:val="99"/>
    <w:unhideWhenUsed/>
    <w:rsid w:val="00E8127B"/>
    <w:pPr>
      <w:tabs>
        <w:tab w:val="center" w:pos="4536"/>
        <w:tab w:val="right" w:pos="9072"/>
      </w:tabs>
    </w:pPr>
  </w:style>
  <w:style w:type="character" w:customStyle="1" w:styleId="PieddepageCar">
    <w:name w:val="Pied de page Car"/>
    <w:link w:val="Pieddepage"/>
    <w:uiPriority w:val="99"/>
    <w:rsid w:val="00E8127B"/>
    <w:rPr>
      <w:sz w:val="22"/>
      <w:szCs w:val="22"/>
      <w:lang w:eastAsia="en-US"/>
    </w:rPr>
  </w:style>
  <w:style w:type="character" w:styleId="Lienhypertexte">
    <w:name w:val="Hyperlink"/>
    <w:uiPriority w:val="99"/>
    <w:unhideWhenUsed/>
    <w:rsid w:val="00C23755"/>
    <w:rPr>
      <w:color w:val="0000FF"/>
      <w:u w:val="single"/>
    </w:rPr>
  </w:style>
  <w:style w:type="paragraph" w:styleId="Sansinterligne">
    <w:name w:val="No Spacing"/>
    <w:uiPriority w:val="1"/>
    <w:qFormat/>
    <w:rsid w:val="00146EFB"/>
    <w:rPr>
      <w:sz w:val="22"/>
      <w:szCs w:val="22"/>
      <w:lang w:eastAsia="en-US"/>
    </w:rPr>
  </w:style>
  <w:style w:type="paragraph" w:styleId="Notedebasdepage">
    <w:name w:val="footnote text"/>
    <w:basedOn w:val="Normal"/>
    <w:link w:val="NotedebasdepageCar"/>
    <w:uiPriority w:val="99"/>
    <w:semiHidden/>
    <w:unhideWhenUsed/>
    <w:rsid w:val="00536B67"/>
    <w:rPr>
      <w:sz w:val="20"/>
      <w:szCs w:val="20"/>
    </w:rPr>
  </w:style>
  <w:style w:type="character" w:customStyle="1" w:styleId="NotedebasdepageCar">
    <w:name w:val="Note de bas de page Car"/>
    <w:basedOn w:val="Policepardfaut"/>
    <w:link w:val="Notedebasdepage"/>
    <w:uiPriority w:val="99"/>
    <w:semiHidden/>
    <w:rsid w:val="00536B67"/>
    <w:rPr>
      <w:lang w:val="de-DE" w:eastAsia="en-US"/>
    </w:rPr>
  </w:style>
  <w:style w:type="character" w:styleId="Appelnotedebasdep">
    <w:name w:val="footnote reference"/>
    <w:basedOn w:val="Policepardfaut"/>
    <w:uiPriority w:val="99"/>
    <w:semiHidden/>
    <w:unhideWhenUsed/>
    <w:rsid w:val="00536B67"/>
    <w:rPr>
      <w:vertAlign w:val="superscript"/>
    </w:rPr>
  </w:style>
  <w:style w:type="character" w:customStyle="1" w:styleId="ParagraphedelisteCar">
    <w:name w:val="Paragraphe de liste Car"/>
    <w:link w:val="Paragraphedeliste"/>
    <w:uiPriority w:val="34"/>
    <w:rsid w:val="003B1388"/>
    <w:rPr>
      <w:rFonts w:ascii="Arial" w:eastAsia="Times New Roman" w:hAnsi="Arial"/>
      <w:spacing w:val="-3"/>
      <w:kern w:val="28"/>
      <w:sz w:val="18"/>
      <w:szCs w:val="18"/>
      <w:lang w:val="de-DE" w:eastAsia="fr-BE"/>
    </w:rPr>
  </w:style>
  <w:style w:type="paragraph" w:customStyle="1" w:styleId="Default">
    <w:name w:val="Default"/>
    <w:rsid w:val="00B658DC"/>
    <w:pPr>
      <w:autoSpaceDE w:val="0"/>
      <w:autoSpaceDN w:val="0"/>
      <w:adjustRightInd w:val="0"/>
    </w:pPr>
    <w:rPr>
      <w:rFonts w:ascii="Arial" w:hAnsi="Arial" w:cs="Arial"/>
      <w:color w:val="000000"/>
      <w:sz w:val="24"/>
      <w:szCs w:val="24"/>
    </w:rPr>
  </w:style>
  <w:style w:type="character" w:customStyle="1" w:styleId="modif">
    <w:name w:val="modif"/>
    <w:basedOn w:val="Policepardfaut"/>
    <w:rsid w:val="007B3A3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594931">
      <w:bodyDiv w:val="1"/>
      <w:marLeft w:val="0"/>
      <w:marRight w:val="0"/>
      <w:marTop w:val="0"/>
      <w:marBottom w:val="0"/>
      <w:divBdr>
        <w:top w:val="none" w:sz="0" w:space="0" w:color="auto"/>
        <w:left w:val="none" w:sz="0" w:space="0" w:color="auto"/>
        <w:bottom w:val="none" w:sz="0" w:space="0" w:color="auto"/>
        <w:right w:val="none" w:sz="0" w:space="0" w:color="auto"/>
      </w:divBdr>
    </w:div>
    <w:div w:id="668413980">
      <w:bodyDiv w:val="1"/>
      <w:marLeft w:val="0"/>
      <w:marRight w:val="0"/>
      <w:marTop w:val="0"/>
      <w:marBottom w:val="0"/>
      <w:divBdr>
        <w:top w:val="none" w:sz="0" w:space="0" w:color="auto"/>
        <w:left w:val="none" w:sz="0" w:space="0" w:color="auto"/>
        <w:bottom w:val="none" w:sz="0" w:space="0" w:color="auto"/>
        <w:right w:val="none" w:sz="0" w:space="0" w:color="auto"/>
      </w:divBdr>
    </w:div>
    <w:div w:id="961499420">
      <w:bodyDiv w:val="1"/>
      <w:marLeft w:val="0"/>
      <w:marRight w:val="0"/>
      <w:marTop w:val="0"/>
      <w:marBottom w:val="0"/>
      <w:divBdr>
        <w:top w:val="none" w:sz="0" w:space="0" w:color="auto"/>
        <w:left w:val="none" w:sz="0" w:space="0" w:color="auto"/>
        <w:bottom w:val="none" w:sz="0" w:space="0" w:color="auto"/>
        <w:right w:val="none" w:sz="0" w:space="0" w:color="auto"/>
      </w:divBdr>
    </w:div>
    <w:div w:id="1190023722">
      <w:bodyDiv w:val="1"/>
      <w:marLeft w:val="0"/>
      <w:marRight w:val="0"/>
      <w:marTop w:val="0"/>
      <w:marBottom w:val="0"/>
      <w:divBdr>
        <w:top w:val="none" w:sz="0" w:space="0" w:color="auto"/>
        <w:left w:val="none" w:sz="0" w:space="0" w:color="auto"/>
        <w:bottom w:val="none" w:sz="0" w:space="0" w:color="auto"/>
        <w:right w:val="none" w:sz="0" w:space="0" w:color="auto"/>
      </w:divBdr>
    </w:div>
    <w:div w:id="1502701924">
      <w:bodyDiv w:val="1"/>
      <w:marLeft w:val="0"/>
      <w:marRight w:val="0"/>
      <w:marTop w:val="0"/>
      <w:marBottom w:val="0"/>
      <w:divBdr>
        <w:top w:val="none" w:sz="0" w:space="0" w:color="auto"/>
        <w:left w:val="none" w:sz="0" w:space="0" w:color="auto"/>
        <w:bottom w:val="none" w:sz="0" w:space="0" w:color="auto"/>
        <w:right w:val="none" w:sz="0" w:space="0" w:color="auto"/>
      </w:divBdr>
    </w:div>
    <w:div w:id="1613899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ere.org" TargetMode="External"/><Relationship Id="rId13" Type="http://schemas.openxmlformats.org/officeDocument/2006/relationships/hyperlink" Target="http://www.constructionconciliation.b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constructionconciliation.b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ergie.wallonie.b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pere.org" TargetMode="External"/><Relationship Id="rId4" Type="http://schemas.openxmlformats.org/officeDocument/2006/relationships/settings" Target="settings.xml"/><Relationship Id="rId9" Type="http://schemas.openxmlformats.org/officeDocument/2006/relationships/hyperlink" Target="http://www.energie.wallonie.b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que">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181C27-4B4D-421E-93AE-90F408F51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17</Pages>
  <Words>5576</Words>
  <Characters>30670</Characters>
  <Application>Microsoft Office Word</Application>
  <DocSecurity>0</DocSecurity>
  <Lines>255</Lines>
  <Paragraphs>72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36174</CharactersWithSpaces>
  <SharedDoc>false</SharedDoc>
  <HLinks>
    <vt:vector size="12" baseType="variant">
      <vt:variant>
        <vt:i4>6357054</vt:i4>
      </vt:variant>
      <vt:variant>
        <vt:i4>3</vt:i4>
      </vt:variant>
      <vt:variant>
        <vt:i4>0</vt:i4>
      </vt:variant>
      <vt:variant>
        <vt:i4>5</vt:i4>
      </vt:variant>
      <vt:variant>
        <vt:lpwstr>http://www.constructionconciliation.be/</vt:lpwstr>
      </vt:variant>
      <vt:variant>
        <vt:lpwstr/>
      </vt:variant>
      <vt:variant>
        <vt:i4>4391012</vt:i4>
      </vt:variant>
      <vt:variant>
        <vt:i4>0</vt:i4>
      </vt:variant>
      <vt:variant>
        <vt:i4>0</vt:i4>
      </vt:variant>
      <vt:variant>
        <vt:i4>5</vt:i4>
      </vt:variant>
      <vt:variant>
        <vt:lpwstr>mailto:info@constructionconciliation.be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HAILLOT Théophane</dc:creator>
  <cp:lastModifiedBy>user</cp:lastModifiedBy>
  <cp:revision>9</cp:revision>
  <cp:lastPrinted>2014-01-21T12:06:00Z</cp:lastPrinted>
  <dcterms:created xsi:type="dcterms:W3CDTF">2018-01-09T09:41:00Z</dcterms:created>
  <dcterms:modified xsi:type="dcterms:W3CDTF">2018-01-19T14:21:00Z</dcterms:modified>
</cp:coreProperties>
</file>