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0" w:rsidRDefault="009B0DD0" w:rsidP="009B0DD0">
      <w:pPr>
        <w:pStyle w:val="Titre1"/>
        <w:jc w:val="center"/>
      </w:pPr>
      <w:bookmarkStart w:id="0" w:name="_Toc389559980"/>
      <w:bookmarkStart w:id="1" w:name="_Toc390421927"/>
      <w:bookmarkStart w:id="2" w:name="_Toc425426178"/>
      <w:r>
        <w:t xml:space="preserve">Annexe </w:t>
      </w:r>
      <w:bookmarkEnd w:id="0"/>
      <w:bookmarkEnd w:id="1"/>
      <w:r w:rsidR="00B62D12">
        <w:t>réservation 5</w:t>
      </w:r>
      <w:bookmarkEnd w:id="2"/>
    </w:p>
    <w:p w:rsidR="009B0DD0" w:rsidRPr="009B0DD0" w:rsidRDefault="009B0DD0" w:rsidP="009B0DD0">
      <w:pPr>
        <w:pStyle w:val="Titre1"/>
        <w:jc w:val="center"/>
      </w:pPr>
      <w:bookmarkStart w:id="3" w:name="_Toc389559981"/>
      <w:bookmarkStart w:id="4" w:name="_Toc390421928"/>
      <w:bookmarkStart w:id="5" w:name="_Toc425426179"/>
      <w:r>
        <w:t>Tableaux complémentaires a utiliser en cas de besoin</w:t>
      </w:r>
      <w:bookmarkEnd w:id="3"/>
      <w:bookmarkEnd w:id="4"/>
      <w:bookmarkEnd w:id="5"/>
    </w:p>
    <w:p w:rsidR="009B0DD0" w:rsidRDefault="009B0DD0" w:rsidP="000F0A0D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CCC0D9" w:themeFill="accent4" w:themeFillTint="66"/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</w:pP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30 </w:t>
      </w: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NOVEMBRE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2006. – Arrêté du Gouvernement wallon relatif </w:t>
      </w:r>
    </w:p>
    <w:p w:rsidR="009B0DD0" w:rsidRPr="00E81057" w:rsidRDefault="009B0DD0" w:rsidP="000F0A0D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CCC0D9" w:themeFill="accent4" w:themeFillTint="66"/>
      </w:pP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à la promotion de l’électricité produite au moyen de sources d’énergie renouvelables ou de cogeneration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</w:t>
      </w:r>
    </w:p>
    <w:p w:rsidR="009B0DD0" w:rsidRDefault="009B0DD0">
      <w:pPr>
        <w:suppressAutoHyphens w:val="0"/>
        <w:spacing w:after="200" w:line="276" w:lineRule="auto"/>
      </w:pPr>
    </w:p>
    <w:p w:rsidR="00030EF5" w:rsidRDefault="00896631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fldChar w:fldCharType="begin"/>
      </w:r>
      <w:r w:rsidR="009B0DD0">
        <w:instrText xml:space="preserve"> TOC \o "1-1" \h \z \u </w:instrText>
      </w:r>
      <w:r>
        <w:fldChar w:fldCharType="separate"/>
      </w:r>
      <w:hyperlink w:anchor="_Toc425426180" w:history="1">
        <w:r w:rsidR="00030EF5" w:rsidRPr="00F16DCB">
          <w:rPr>
            <w:rStyle w:val="Lienhypertexte"/>
            <w:noProof/>
          </w:rPr>
          <w:t xml:space="preserve">Cadre 2.2. </w:t>
        </w:r>
        <w:r w:rsidR="00030EF5">
          <w:rPr>
            <w:rStyle w:val="Lienhypertexte"/>
            <w:noProof/>
          </w:rPr>
          <w:t xml:space="preserve"> </w:t>
        </w:r>
        <w:r w:rsidR="00030EF5" w:rsidRPr="00F16DCB">
          <w:rPr>
            <w:rStyle w:val="Lienhypertexte"/>
            <w:noProof/>
          </w:rPr>
          <w:t>Caractéristiques techniques de l’installation</w:t>
        </w:r>
        <w:r w:rsidR="00030EF5">
          <w:rPr>
            <w:noProof/>
            <w:webHidden/>
          </w:rPr>
          <w:tab/>
        </w:r>
        <w:r w:rsidR="00030EF5">
          <w:rPr>
            <w:noProof/>
            <w:webHidden/>
          </w:rPr>
          <w:fldChar w:fldCharType="begin"/>
        </w:r>
        <w:r w:rsidR="00030EF5">
          <w:rPr>
            <w:noProof/>
            <w:webHidden/>
          </w:rPr>
          <w:instrText xml:space="preserve"> PAGEREF _Toc425426180 \h </w:instrText>
        </w:r>
        <w:r w:rsidR="00030EF5">
          <w:rPr>
            <w:noProof/>
            <w:webHidden/>
          </w:rPr>
        </w:r>
        <w:r w:rsidR="00030EF5">
          <w:rPr>
            <w:noProof/>
            <w:webHidden/>
          </w:rPr>
          <w:fldChar w:fldCharType="separate"/>
        </w:r>
        <w:r w:rsidR="00030EF5">
          <w:rPr>
            <w:noProof/>
            <w:webHidden/>
          </w:rPr>
          <w:t>2</w:t>
        </w:r>
        <w:r w:rsidR="00030EF5">
          <w:rPr>
            <w:noProof/>
            <w:webHidden/>
          </w:rPr>
          <w:fldChar w:fldCharType="end"/>
        </w:r>
      </w:hyperlink>
    </w:p>
    <w:p w:rsidR="00030EF5" w:rsidRDefault="00030EF5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6181" w:history="1">
        <w:r w:rsidRPr="00F16DCB">
          <w:rPr>
            <w:rStyle w:val="Lienhypertexte"/>
            <w:noProof/>
          </w:rPr>
          <w:t>Cadre 2.3.</w:t>
        </w:r>
        <w:r>
          <w:rPr>
            <w:rStyle w:val="Lienhypertexte"/>
            <w:noProof/>
          </w:rPr>
          <w:t xml:space="preserve">  </w:t>
        </w:r>
        <w:r w:rsidRPr="00F16DCB">
          <w:rPr>
            <w:rStyle w:val="Lienhypertexte"/>
            <w:noProof/>
          </w:rPr>
          <w:t>Détail du co</w:t>
        </w:r>
        <w:r>
          <w:rPr>
            <w:rStyle w:val="Lienhypertexte"/>
            <w:noProof/>
          </w:rPr>
          <w:t>û</w:t>
        </w:r>
        <w:r w:rsidRPr="00F16DCB">
          <w:rPr>
            <w:rStyle w:val="Lienhypertexte"/>
            <w:noProof/>
          </w:rPr>
          <w:t>t global des investissements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_Toc425426181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0EF5" w:rsidRDefault="00030EF5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6182" w:history="1">
        <w:r w:rsidRPr="00F16DCB">
          <w:rPr>
            <w:rStyle w:val="Lienhypertexte"/>
            <w:noProof/>
          </w:rPr>
          <w:t>Cadre 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de-DE" w:eastAsia="de-DE"/>
          </w:rPr>
          <w:t xml:space="preserve">  </w:t>
        </w:r>
        <w:r>
          <w:rPr>
            <w:rStyle w:val="Lienhypertexte"/>
            <w:noProof/>
          </w:rPr>
          <w:t>Coû</w:t>
        </w:r>
        <w:r w:rsidRPr="00F16DCB">
          <w:rPr>
            <w:rStyle w:val="Lienhypertexte"/>
            <w:noProof/>
          </w:rPr>
          <w:t>t de production de l’électricité verte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_Toc425426182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30EF5" w:rsidRDefault="00030EF5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6183" w:history="1">
        <w:r w:rsidRPr="00F16DCB">
          <w:rPr>
            <w:rStyle w:val="Lienhypertexte"/>
            <w:noProof/>
          </w:rPr>
          <w:t>Cadre 3.1.</w:t>
        </w:r>
        <w:r>
          <w:rPr>
            <w:rStyle w:val="Lienhypertexte"/>
            <w:noProof/>
          </w:rPr>
          <w:t xml:space="preserve">  C</w:t>
        </w:r>
        <w:r w:rsidRPr="00F16DCB">
          <w:rPr>
            <w:rStyle w:val="Lienhypertexte"/>
            <w:noProof/>
          </w:rPr>
          <w:t>alendrier des étapes préalables à la mise en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_Toc425426183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0DD0" w:rsidRDefault="00896631">
      <w:pPr>
        <w:suppressAutoHyphens w:val="0"/>
        <w:spacing w:after="200" w:line="276" w:lineRule="auto"/>
      </w:pPr>
      <w:r>
        <w:fldChar w:fldCharType="end"/>
      </w:r>
    </w:p>
    <w:p w:rsidR="009B0DD0" w:rsidRPr="009B0DD0" w:rsidRDefault="009B0DD0">
      <w:pPr>
        <w:suppressAutoHyphens w:val="0"/>
        <w:spacing w:after="200" w:line="276" w:lineRule="auto"/>
      </w:pPr>
      <w:r>
        <w:br w:type="page"/>
      </w:r>
    </w:p>
    <w:p w:rsidR="009B0DD0" w:rsidRDefault="009B0DD0" w:rsidP="009B0DD0">
      <w:pPr>
        <w:pStyle w:val="Titre1"/>
      </w:pPr>
      <w:bookmarkStart w:id="6" w:name="_Toc425426180"/>
      <w:r>
        <w:lastRenderedPageBreak/>
        <w:t xml:space="preserve">Cadre 2.2. </w:t>
      </w:r>
      <w:r w:rsidRPr="00CB394F">
        <w:t>Caractéristiques techniques</w:t>
      </w:r>
      <w:r>
        <w:rPr>
          <w:color w:val="FF0000"/>
        </w:rPr>
        <w:t xml:space="preserve"> </w:t>
      </w:r>
      <w:r w:rsidRPr="004E750E">
        <w:t>de l’installation</w:t>
      </w:r>
      <w:bookmarkEnd w:id="6"/>
      <w:r>
        <w:t xml:space="preserve"> </w:t>
      </w:r>
    </w:p>
    <w:p w:rsidR="009B0DD0" w:rsidRDefault="009B0DD0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815C3A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815C3A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815C3A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815C3A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815C3A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815C3A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815C3A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815C3A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815C3A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815C3A" w:rsidRDefault="00815C3A">
      <w:pPr>
        <w:suppressAutoHyphens w:val="0"/>
        <w:spacing w:after="200" w:line="27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3708A8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815C3A" w:rsidRDefault="00815C3A">
      <w:pPr>
        <w:suppressAutoHyphens w:val="0"/>
        <w:spacing w:after="200" w:line="276" w:lineRule="auto"/>
      </w:pPr>
    </w:p>
    <w:p w:rsidR="00815C3A" w:rsidRDefault="00815C3A">
      <w:pPr>
        <w:suppressAutoHyphens w:val="0"/>
        <w:spacing w:after="200" w:line="276" w:lineRule="auto"/>
      </w:pPr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3708A8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815C3A" w:rsidRDefault="00815C3A">
      <w:pPr>
        <w:suppressAutoHyphens w:val="0"/>
        <w:spacing w:after="200" w:line="27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3708A8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815C3A" w:rsidRDefault="00815C3A">
      <w:pPr>
        <w:suppressAutoHyphens w:val="0"/>
        <w:spacing w:after="200" w:line="276" w:lineRule="auto"/>
      </w:pPr>
    </w:p>
    <w:p w:rsidR="00815C3A" w:rsidRDefault="00815C3A">
      <w:pPr>
        <w:suppressAutoHyphens w:val="0"/>
        <w:spacing w:after="200" w:line="276" w:lineRule="auto"/>
      </w:pPr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3708A8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815C3A" w:rsidRDefault="00815C3A">
      <w:pPr>
        <w:suppressAutoHyphens w:val="0"/>
        <w:spacing w:after="200" w:line="27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5071"/>
        <w:gridCol w:w="4217"/>
      </w:tblGrid>
      <w:tr w:rsidR="00815C3A" w:rsidRPr="00BD40A0" w:rsidTr="003708A8">
        <w:trPr>
          <w:trHeight w:val="340"/>
        </w:trPr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FE0BF5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4"/>
                <w:lang w:val="fr-BE" w:eastAsia="de-DE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Unité …………</w:t>
            </w:r>
          </w:p>
        </w:tc>
      </w:tr>
      <w:tr w:rsidR="00815C3A" w:rsidRPr="00BD40A0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>
              <w:rPr>
                <w:rFonts w:cs="Arial"/>
                <w:b/>
                <w:bCs/>
                <w:color w:val="000000"/>
                <w:lang w:val="fr-BE" w:eastAsia="de-DE"/>
              </w:rPr>
              <w:t>Biogaz</w:t>
            </w:r>
          </w:p>
        </w:tc>
      </w:tr>
      <w:tr w:rsidR="00815C3A" w:rsidRPr="00BD40A0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2C0C3F" w:rsidRDefault="00815C3A" w:rsidP="003708A8">
            <w:pPr>
              <w:spacing w:line="276" w:lineRule="auto"/>
              <w:rPr>
                <w:rFonts w:cs="Arial"/>
                <w:lang w:val="fr-BE" w:eastAsia="de-DE"/>
              </w:rPr>
            </w:pPr>
            <w:r w:rsidRPr="00F16F25">
              <w:rPr>
                <w:rFonts w:cs="Arial"/>
                <w:bCs/>
                <w:color w:val="000000"/>
                <w:lang w:val="fr-BE" w:eastAsia="de-DE"/>
              </w:rPr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b/>
                <w:lang w:val="fr-BE"/>
              </w:rPr>
            </w:pPr>
            <w:r w:rsidRPr="00BC7467">
              <w:rPr>
                <w:b/>
                <w:lang w:val="fr-BE"/>
              </w:rPr>
              <w:t>Unité de cogénération </w:t>
            </w: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Puissance électrique nette développable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  <w:p w:rsidR="00815C3A" w:rsidRPr="00595BD0" w:rsidRDefault="00815C3A" w:rsidP="003708A8">
            <w:pPr>
              <w:rPr>
                <w:rFonts w:cs="Arial"/>
                <w:lang w:val="fr-BE" w:eastAsia="de-DE"/>
              </w:rPr>
            </w:pPr>
            <w:r>
              <w:rPr>
                <w:rFonts w:cs="Arial"/>
                <w:color w:val="000000"/>
                <w:lang w:val="fr-BE" w:eastAsia="de-DE"/>
              </w:rPr>
              <w:t>(P</w:t>
            </w:r>
            <w:r w:rsidRPr="00595BD0">
              <w:rPr>
                <w:rFonts w:cs="Arial"/>
                <w:color w:val="000000"/>
                <w:lang w:val="fr-BE" w:eastAsia="de-DE"/>
              </w:rPr>
              <w:t>uissance totale produite moins puissance requise par les équipements fonctionnels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51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>Puissance calorifique nette valorisable</w:t>
            </w:r>
            <w:r w:rsidRPr="008677C9">
              <w:rPr>
                <w:rFonts w:cs="Arial"/>
                <w:b/>
                <w:bCs/>
                <w:color w:val="000000"/>
                <w:lang w:val="fr-BE" w:eastAsia="de-DE"/>
              </w:rPr>
              <w:t xml:space="preserve">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thermique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électrique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 xml:space="preserve">(quantité d’énergie électrique produite divisée par quantité d’énergie primaire)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794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Rendement thermique nominal </w:t>
            </w:r>
            <w:r>
              <w:rPr>
                <w:rFonts w:cs="Arial"/>
                <w:b/>
                <w:bCs/>
                <w:color w:val="000000"/>
                <w:lang w:val="fr-BE" w:eastAsia="de-DE"/>
              </w:rPr>
              <w:t xml:space="preserve">[%] </w:t>
            </w:r>
            <w:r w:rsidRPr="00595BD0">
              <w:rPr>
                <w:rFonts w:cs="Arial"/>
                <w:b/>
                <w:bCs/>
                <w:color w:val="000000"/>
                <w:lang w:val="fr-BE" w:eastAsia="de-DE"/>
              </w:rPr>
              <w:t xml:space="preserve">: </w:t>
            </w:r>
          </w:p>
          <w:p w:rsidR="00815C3A" w:rsidRPr="00595BD0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lang w:val="fr-BE" w:eastAsia="de-DE"/>
              </w:rPr>
            </w:pPr>
            <w:r w:rsidRPr="00595BD0">
              <w:rPr>
                <w:rFonts w:cs="Arial"/>
                <w:color w:val="000000"/>
                <w:lang w:val="fr-BE" w:eastAsia="de-DE"/>
              </w:rPr>
              <w:t>(quantité d’énergie calorifique produite divisée par quantité d’énergie primaire</w:t>
            </w:r>
            <w:r>
              <w:rPr>
                <w:rFonts w:cs="Arial"/>
                <w:color w:val="000000"/>
                <w:lang w:val="fr-BE" w:eastAsia="de-DE"/>
              </w:rPr>
              <w:t>)</w:t>
            </w:r>
            <w:r w:rsidRPr="00595BD0">
              <w:rPr>
                <w:rFonts w:cs="Arial"/>
                <w:color w:val="000000"/>
                <w:lang w:val="fr-BE" w:eastAsia="de-D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Marque du moteur 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BC7467" w:rsidTr="003708A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BC7467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  <w:r w:rsidRPr="00BC7467">
              <w:rPr>
                <w:b/>
                <w:lang w:val="fr-BE"/>
              </w:rPr>
              <w:t>Valorisation</w:t>
            </w: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 xml:space="preserve">Valorisation (utilisation) du </w:t>
            </w:r>
            <w:proofErr w:type="spellStart"/>
            <w:r>
              <w:rPr>
                <w:lang w:val="fr-BE"/>
              </w:rPr>
              <w:t>digestat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  <w:tr w:rsidR="00815C3A" w:rsidRPr="008677C9" w:rsidTr="003708A8">
        <w:trPr>
          <w:trHeight w:val="340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lang w:val="fr-BE"/>
              </w:rPr>
            </w:pPr>
            <w:r>
              <w:rPr>
                <w:lang w:val="fr-BE"/>
              </w:rPr>
              <w:t>Valorisation (utilisation) du biogaz</w:t>
            </w: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3A" w:rsidRPr="008677C9" w:rsidRDefault="00815C3A" w:rsidP="003708A8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fr-BE" w:eastAsia="de-DE"/>
              </w:rPr>
            </w:pPr>
          </w:p>
        </w:tc>
      </w:tr>
    </w:tbl>
    <w:p w:rsidR="00E671FB" w:rsidRDefault="00E671FB">
      <w:pPr>
        <w:suppressAutoHyphens w:val="0"/>
        <w:spacing w:after="200" w:line="276" w:lineRule="auto"/>
      </w:pPr>
      <w:r>
        <w:br w:type="page"/>
      </w:r>
    </w:p>
    <w:p w:rsidR="000D2AFC" w:rsidRDefault="000D2AFC" w:rsidP="000D2AFC">
      <w:pPr>
        <w:pStyle w:val="Titre1"/>
      </w:pPr>
      <w:bookmarkStart w:id="7" w:name="_Toc425426181"/>
      <w:r>
        <w:lastRenderedPageBreak/>
        <w:t>Cadre 2.3.</w:t>
      </w:r>
      <w:r>
        <w:tab/>
        <w:t>Détail du coÛt global des investissements</w:t>
      </w:r>
      <w:bookmarkEnd w:id="7"/>
    </w:p>
    <w:p w:rsidR="000D2AFC" w:rsidRPr="000D2AFC" w:rsidRDefault="000D2AFC" w:rsidP="000D2AFC">
      <w:pPr>
        <w:rPr>
          <w:u w:val="single"/>
        </w:rPr>
      </w:pPr>
      <w:r w:rsidRPr="00FA1120">
        <w:rPr>
          <w:u w:val="single"/>
        </w:rPr>
        <w:t xml:space="preserve"> </w:t>
      </w:r>
    </w:p>
    <w:tbl>
      <w:tblPr>
        <w:tblpPr w:leftFromText="141" w:rightFromText="141" w:vertAnchor="text" w:horzAnchor="margin" w:tblpXSpec="center" w:tblpY="68"/>
        <w:tblW w:w="9923" w:type="dxa"/>
        <w:tblCellMar>
          <w:left w:w="70" w:type="dxa"/>
          <w:right w:w="70" w:type="dxa"/>
        </w:tblCellMar>
        <w:tblLook w:val="04A0"/>
      </w:tblPr>
      <w:tblGrid>
        <w:gridCol w:w="5633"/>
        <w:gridCol w:w="4290"/>
      </w:tblGrid>
      <w:tr w:rsidR="000D2AFC" w:rsidRPr="001F2836" w:rsidTr="00EC5270">
        <w:trPr>
          <w:trHeight w:val="42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Montant</w:t>
            </w:r>
            <w:r>
              <w:rPr>
                <w:rFonts w:cs="Arial"/>
                <w:lang w:val="fr-BE" w:eastAsia="fr-BE"/>
              </w:rPr>
              <w:t xml:space="preserve"> </w:t>
            </w:r>
            <w:r w:rsidRPr="001F2836">
              <w:rPr>
                <w:rFonts w:cs="Arial"/>
                <w:b/>
                <w:lang w:val="fr-BE" w:eastAsia="fr-BE"/>
              </w:rPr>
              <w:t>HTVA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DA2CB2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2" w:rsidRPr="00DA2CB2" w:rsidRDefault="00DA2CB2" w:rsidP="00DA2CB2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2" w:rsidRPr="00DA2CB2" w:rsidRDefault="00DA2CB2" w:rsidP="00DA2CB2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0D2AFC" w:rsidRDefault="000D2AFC" w:rsidP="000D2AFC">
      <w:pPr>
        <w:pStyle w:val="Titre1"/>
      </w:pPr>
      <w:bookmarkStart w:id="8" w:name="_Toc425426182"/>
      <w:r>
        <w:lastRenderedPageBreak/>
        <w:t>Cadre 2.4.</w:t>
      </w:r>
      <w:r>
        <w:tab/>
        <w:t xml:space="preserve">coÛt de </w:t>
      </w:r>
      <w:r w:rsidRPr="00680682">
        <w:t>production</w:t>
      </w:r>
      <w:r>
        <w:t xml:space="preserve"> de l’électric</w:t>
      </w:r>
      <w:r w:rsidR="0042038A">
        <w:t>i</w:t>
      </w:r>
      <w:r>
        <w:t>té verte</w:t>
      </w:r>
      <w:bookmarkEnd w:id="8"/>
    </w:p>
    <w:p w:rsidR="000D2AFC" w:rsidRDefault="000D2AFC" w:rsidP="000D2AFC">
      <w:pPr>
        <w:numPr>
          <w:ilvl w:val="0"/>
          <w:numId w:val="1"/>
        </w:numPr>
        <w:spacing w:line="240" w:lineRule="exact"/>
      </w:pPr>
    </w:p>
    <w:tbl>
      <w:tblPr>
        <w:tblW w:w="10172" w:type="dxa"/>
        <w:jc w:val="center"/>
        <w:tblInd w:w="-2331" w:type="dxa"/>
        <w:tblCellMar>
          <w:left w:w="70" w:type="dxa"/>
          <w:right w:w="70" w:type="dxa"/>
        </w:tblCellMar>
        <w:tblLook w:val="04A0"/>
      </w:tblPr>
      <w:tblGrid>
        <w:gridCol w:w="6023"/>
        <w:gridCol w:w="4149"/>
      </w:tblGrid>
      <w:tr w:rsidR="000D2AFC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03784F">
              <w:rPr>
                <w:rFonts w:cs="Arial"/>
                <w:b/>
                <w:lang w:val="fr-BE" w:eastAsia="fr-BE"/>
              </w:rPr>
              <w:t>Montant HTVA</w:t>
            </w:r>
            <w:r w:rsidR="00815C3A">
              <w:rPr>
                <w:rFonts w:cs="Arial"/>
                <w:b/>
                <w:lang w:val="fr-BE" w:eastAsia="fr-BE"/>
              </w:rPr>
              <w:t>/an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DA2CB2" w:rsidRPr="002E3AF6" w:rsidRDefault="00DA2CB2" w:rsidP="00DA2CB2">
      <w:pPr>
        <w:pStyle w:val="Corpsdetexte"/>
        <w:spacing w:line="360" w:lineRule="auto"/>
        <w:jc w:val="both"/>
        <w:rPr>
          <w:rFonts w:cs="Arial"/>
          <w:sz w:val="18"/>
          <w:szCs w:val="18"/>
          <w:lang w:eastAsia="de-DE"/>
        </w:rPr>
      </w:pPr>
    </w:p>
    <w:p w:rsidR="007D11F9" w:rsidRDefault="007D11F9" w:rsidP="007D11F9">
      <w:pPr>
        <w:pStyle w:val="Titre1"/>
      </w:pPr>
      <w:bookmarkStart w:id="9" w:name="_Toc425426183"/>
      <w:r>
        <w:lastRenderedPageBreak/>
        <w:t>Cadre 3.1.</w:t>
      </w:r>
      <w:r>
        <w:tab/>
      </w:r>
      <w:r w:rsidRPr="0048780A">
        <w:t>calendrier</w:t>
      </w:r>
      <w:r>
        <w:t xml:space="preserve"> des </w:t>
      </w:r>
      <w:r w:rsidRPr="0048780A">
        <w:t>étapes</w:t>
      </w:r>
      <w:r>
        <w:t xml:space="preserve"> préalables à la mise en service</w:t>
      </w:r>
      <w:bookmarkEnd w:id="9"/>
    </w:p>
    <w:p w:rsidR="007D11F9" w:rsidRDefault="007D11F9" w:rsidP="007D11F9">
      <w:pPr>
        <w:pStyle w:val="Corpsdetexte"/>
        <w:spacing w:before="12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985"/>
      </w:tblGrid>
      <w:tr w:rsidR="007D11F9" w:rsidRPr="00D0783C" w:rsidTr="00EC5270">
        <w:trPr>
          <w:trHeight w:val="446"/>
        </w:trPr>
        <w:tc>
          <w:tcPr>
            <w:tcW w:w="350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Date estimée</w:t>
            </w:r>
          </w:p>
        </w:tc>
        <w:tc>
          <w:tcPr>
            <w:tcW w:w="698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Etape avant la mise en service</w:t>
            </w: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</w:tbl>
    <w:p w:rsidR="007D11F9" w:rsidRPr="000F0A0D" w:rsidRDefault="007D11F9" w:rsidP="007D11F9">
      <w:pPr>
        <w:spacing w:line="276" w:lineRule="auto"/>
        <w:rPr>
          <w:rFonts w:cs="Arial"/>
          <w:sz w:val="12"/>
          <w:lang w:val="fr-BE" w:eastAsia="de-DE"/>
        </w:rPr>
      </w:pPr>
    </w:p>
    <w:sectPr w:rsidR="007D11F9" w:rsidRPr="000F0A0D" w:rsidSect="00027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8C" w:rsidRDefault="00F4458C" w:rsidP="00C516F2">
      <w:r>
        <w:separator/>
      </w:r>
    </w:p>
  </w:endnote>
  <w:endnote w:type="continuationSeparator" w:id="0">
    <w:p w:rsidR="00F4458C" w:rsidRDefault="00F4458C" w:rsidP="00C5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8C" w:rsidRDefault="00F4458C" w:rsidP="00C516F2">
      <w:r>
        <w:separator/>
      </w:r>
    </w:p>
  </w:footnote>
  <w:footnote w:type="continuationSeparator" w:id="0">
    <w:p w:rsidR="00F4458C" w:rsidRDefault="00F4458C" w:rsidP="00C5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16989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ED59C8" w:rsidRDefault="00ED59C8" w:rsidP="000D2AFC">
        <w:pPr>
          <w:pStyle w:val="En-tte"/>
          <w:jc w:val="center"/>
          <w:rPr>
            <w:b/>
            <w:sz w:val="22"/>
            <w:lang w:val="fr-BE"/>
          </w:rPr>
        </w:pPr>
        <w:r w:rsidRPr="00C516F2">
          <w:rPr>
            <w:b/>
            <w:sz w:val="22"/>
            <w:lang w:val="fr-BE"/>
          </w:rPr>
          <w:t>Tableaux complémentaires à utiliser en cas de besoin</w:t>
        </w:r>
      </w:p>
      <w:p w:rsidR="000F0A0D" w:rsidRDefault="000F0A0D" w:rsidP="000D2AFC">
        <w:pPr>
          <w:pStyle w:val="En-tte"/>
          <w:jc w:val="center"/>
          <w:rPr>
            <w:b/>
            <w:sz w:val="22"/>
            <w:lang w:val="fr-BE"/>
          </w:rPr>
        </w:pPr>
        <w:r>
          <w:rPr>
            <w:b/>
            <w:sz w:val="18"/>
            <w:szCs w:val="18"/>
          </w:rPr>
          <w:t>U</w:t>
        </w:r>
        <w:r w:rsidRPr="002523B6">
          <w:rPr>
            <w:b/>
            <w:sz w:val="18"/>
            <w:szCs w:val="18"/>
          </w:rPr>
          <w:t xml:space="preserve">nités de production d’électricité à partir </w:t>
        </w:r>
        <w:r>
          <w:rPr>
            <w:b/>
            <w:sz w:val="18"/>
            <w:szCs w:val="18"/>
          </w:rPr>
          <w:t>de biogaz</w:t>
        </w:r>
      </w:p>
      <w:p w:rsidR="00ED59C8" w:rsidRDefault="00ED59C8" w:rsidP="000D2AFC">
        <w:pPr>
          <w:pStyle w:val="En-tte"/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030EF5" w:rsidRPr="00030EF5">
            <w:rPr>
              <w:b/>
              <w:noProof/>
            </w:rPr>
            <w:t>1</w:t>
          </w:r>
        </w:fldSimple>
      </w:p>
    </w:sdtContent>
  </w:sdt>
  <w:p w:rsidR="00ED59C8" w:rsidRDefault="00ED59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E18FB"/>
    <w:multiLevelType w:val="hybridMultilevel"/>
    <w:tmpl w:val="13D2B2B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584"/>
    <w:multiLevelType w:val="hybridMultilevel"/>
    <w:tmpl w:val="C794FD74"/>
    <w:lvl w:ilvl="0" w:tplc="080C0015">
      <w:start w:val="1"/>
      <w:numFmt w:val="upp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F2"/>
    <w:rsid w:val="00027669"/>
    <w:rsid w:val="00030EF5"/>
    <w:rsid w:val="000D2AFC"/>
    <w:rsid w:val="000F0A0D"/>
    <w:rsid w:val="001349EC"/>
    <w:rsid w:val="00173FD9"/>
    <w:rsid w:val="001C18CB"/>
    <w:rsid w:val="00243783"/>
    <w:rsid w:val="0039066F"/>
    <w:rsid w:val="004024C2"/>
    <w:rsid w:val="0042038A"/>
    <w:rsid w:val="00474969"/>
    <w:rsid w:val="00475F26"/>
    <w:rsid w:val="00482A2E"/>
    <w:rsid w:val="005731E7"/>
    <w:rsid w:val="005C7DFC"/>
    <w:rsid w:val="0067074D"/>
    <w:rsid w:val="006B3FCA"/>
    <w:rsid w:val="00750A70"/>
    <w:rsid w:val="00781037"/>
    <w:rsid w:val="007D11F9"/>
    <w:rsid w:val="007F2C38"/>
    <w:rsid w:val="00815C3A"/>
    <w:rsid w:val="00896631"/>
    <w:rsid w:val="008B60CC"/>
    <w:rsid w:val="009B0DD0"/>
    <w:rsid w:val="00B62D12"/>
    <w:rsid w:val="00B64A4D"/>
    <w:rsid w:val="00C516F2"/>
    <w:rsid w:val="00CB6210"/>
    <w:rsid w:val="00D15CF1"/>
    <w:rsid w:val="00D94997"/>
    <w:rsid w:val="00DA2CB2"/>
    <w:rsid w:val="00DC6924"/>
    <w:rsid w:val="00E671FB"/>
    <w:rsid w:val="00EC5270"/>
    <w:rsid w:val="00ED59C8"/>
    <w:rsid w:val="00ED7DE5"/>
    <w:rsid w:val="00F14610"/>
    <w:rsid w:val="00F4458C"/>
    <w:rsid w:val="00F87FF8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C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0F0A0D"/>
    <w:pPr>
      <w:keepNext/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CCC0D9" w:themeFill="accent4" w:themeFillTint="66"/>
      <w:tabs>
        <w:tab w:val="left" w:pos="0"/>
        <w:tab w:val="left" w:pos="1417"/>
      </w:tabs>
      <w:spacing w:before="57" w:after="57"/>
      <w:outlineLvl w:val="0"/>
    </w:pPr>
    <w:rPr>
      <w:rFonts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6F2"/>
  </w:style>
  <w:style w:type="paragraph" w:styleId="Pieddepage">
    <w:name w:val="footer"/>
    <w:basedOn w:val="Normal"/>
    <w:link w:val="PieddepageCar"/>
    <w:uiPriority w:val="99"/>
    <w:semiHidden/>
    <w:unhideWhenUsed/>
    <w:rsid w:val="00C51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6F2"/>
  </w:style>
  <w:style w:type="table" w:styleId="Grilledutableau">
    <w:name w:val="Table Grid"/>
    <w:basedOn w:val="TableauNormal"/>
    <w:uiPriority w:val="59"/>
    <w:rsid w:val="0040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F0A0D"/>
    <w:rPr>
      <w:rFonts w:ascii="Arial" w:eastAsia="Times New Roman" w:hAnsi="Arial" w:cs="Arial"/>
      <w:b/>
      <w:bCs/>
      <w:caps/>
      <w:sz w:val="24"/>
      <w:szCs w:val="24"/>
      <w:shd w:val="clear" w:color="auto" w:fill="CCC0D9" w:themeFill="accent4" w:themeFillTint="66"/>
      <w:lang w:val="fr-FR" w:eastAsia="ar-SA"/>
    </w:rPr>
  </w:style>
  <w:style w:type="paragraph" w:customStyle="1" w:styleId="Titreformulaire">
    <w:name w:val="Titre formulaire"/>
    <w:basedOn w:val="Normal"/>
    <w:rsid w:val="009B0DD0"/>
    <w:pPr>
      <w:pBdr>
        <w:top w:val="single" w:sz="4" w:space="12" w:color="FF0000"/>
        <w:left w:val="single" w:sz="4" w:space="0" w:color="FF0000"/>
        <w:bottom w:val="single" w:sz="4" w:space="12" w:color="FF0000"/>
        <w:right w:val="single" w:sz="4" w:space="0" w:color="FF0000"/>
      </w:pBdr>
      <w:shd w:val="clear" w:color="auto" w:fill="FFFFBF"/>
      <w:ind w:right="-1"/>
      <w:jc w:val="center"/>
    </w:pPr>
    <w:rPr>
      <w:rFonts w:cs="Arial"/>
      <w:b/>
      <w:bCs/>
      <w:caps/>
      <w:sz w:val="36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9B0D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B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0D2AFC"/>
  </w:style>
  <w:style w:type="character" w:customStyle="1" w:styleId="CorpsdetexteCar">
    <w:name w:val="Corps de texte Car"/>
    <w:basedOn w:val="Policepardfaut"/>
    <w:link w:val="Corpsdetexte"/>
    <w:semiHidden/>
    <w:rsid w:val="000D2AFC"/>
    <w:rPr>
      <w:rFonts w:ascii="Arial" w:eastAsia="Times New Roman" w:hAnsi="Arial" w:cs="Times New Roman"/>
      <w:sz w:val="20"/>
      <w:szCs w:val="20"/>
      <w:lang w:val="fr-FR" w:eastAsia="ar-SA"/>
    </w:rPr>
  </w:style>
  <w:style w:type="paragraph" w:customStyle="1" w:styleId="interligne6">
    <w:name w:val="interligne6"/>
    <w:basedOn w:val="Corpsdetexte"/>
    <w:rsid w:val="000D2AFC"/>
    <w:rPr>
      <w:sz w:val="12"/>
      <w:szCs w:val="12"/>
    </w:rPr>
  </w:style>
  <w:style w:type="paragraph" w:customStyle="1" w:styleId="Explication">
    <w:name w:val="Explication"/>
    <w:basedOn w:val="Normal"/>
    <w:rsid w:val="00DA2CB2"/>
    <w:pPr>
      <w:pBdr>
        <w:top w:val="single" w:sz="1" w:space="1" w:color="FFFFFF"/>
        <w:left w:val="single" w:sz="1" w:space="1" w:color="FFFFFF"/>
        <w:bottom w:val="single" w:sz="1" w:space="1" w:color="FFFFFF"/>
        <w:right w:val="single" w:sz="1" w:space="1" w:color="FFFFFF"/>
      </w:pBdr>
      <w:shd w:val="clear" w:color="auto" w:fill="E5E5E5"/>
    </w:pPr>
    <w:rPr>
      <w:rFonts w:cs="Wingdings"/>
    </w:rPr>
  </w:style>
  <w:style w:type="paragraph" w:styleId="Paragraphedeliste">
    <w:name w:val="List Paragraph"/>
    <w:basedOn w:val="Normal"/>
    <w:uiPriority w:val="34"/>
    <w:qFormat/>
    <w:rsid w:val="00E671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F31B-55B7-4D8A-8CB4-6CF77C3F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41415</dc:creator>
  <cp:keywords/>
  <dc:description/>
  <cp:lastModifiedBy>41415</cp:lastModifiedBy>
  <cp:revision>12</cp:revision>
  <dcterms:created xsi:type="dcterms:W3CDTF">2014-06-03T08:41:00Z</dcterms:created>
  <dcterms:modified xsi:type="dcterms:W3CDTF">2015-07-23T12:48:00Z</dcterms:modified>
</cp:coreProperties>
</file>