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DAEDE" w14:textId="3EFCE694" w:rsidR="0065461C" w:rsidRDefault="0065461C" w:rsidP="008674C0">
      <w:pPr>
        <w:ind w:left="-709"/>
        <w:jc w:val="left"/>
      </w:pPr>
      <w:bookmarkStart w:id="0" w:name="_Toc445989237"/>
    </w:p>
    <w:p w14:paraId="2C1A26DC" w14:textId="77777777" w:rsidR="0065461C" w:rsidRDefault="0065461C" w:rsidP="0065461C"/>
    <w:p w14:paraId="02517FD8" w14:textId="77777777" w:rsidR="0065461C" w:rsidRDefault="0065461C" w:rsidP="0065461C"/>
    <w:p w14:paraId="0BA2449C" w14:textId="77777777" w:rsidR="000F1C76" w:rsidRDefault="000F1C76" w:rsidP="000F1C76"/>
    <w:p w14:paraId="6B2EBE8F" w14:textId="3966D089" w:rsidR="008F4E45" w:rsidRDefault="00E442D9" w:rsidP="003F74E8">
      <w:pPr>
        <w:tabs>
          <w:tab w:val="left" w:pos="7116"/>
        </w:tabs>
      </w:pPr>
      <w:r>
        <w:tab/>
      </w:r>
    </w:p>
    <w:p w14:paraId="7B515305" w14:textId="77777777" w:rsidR="008F4E45" w:rsidRDefault="008F4E45" w:rsidP="000F1C76"/>
    <w:p w14:paraId="79EAEB10" w14:textId="77777777" w:rsidR="008F4E45" w:rsidRDefault="008F4E45" w:rsidP="000F1C76"/>
    <w:p w14:paraId="4448B594" w14:textId="77777777" w:rsidR="000F1C76" w:rsidRDefault="000F1C76" w:rsidP="000F1C76"/>
    <w:p w14:paraId="346AD6D8" w14:textId="77777777" w:rsidR="000F1C76" w:rsidRDefault="000F1C76" w:rsidP="000F1C76"/>
    <w:p w14:paraId="6AFC52B7" w14:textId="77777777" w:rsidR="0026238E" w:rsidRPr="00755712" w:rsidRDefault="0026238E" w:rsidP="0026238E">
      <w:pPr>
        <w:pStyle w:val="Sansinterligne"/>
        <w:keepNext/>
        <w:keepLines/>
      </w:pPr>
    </w:p>
    <w:p w14:paraId="3678615B" w14:textId="77777777" w:rsidR="000F1C76" w:rsidRPr="005A7C23" w:rsidRDefault="000F1C76" w:rsidP="000F1C76">
      <w:pPr>
        <w:tabs>
          <w:tab w:val="left" w:pos="1415"/>
        </w:tabs>
        <w:rPr>
          <w:rFonts w:cs="Arial"/>
          <w:i/>
          <w:sz w:val="18"/>
        </w:rPr>
      </w:pPr>
    </w:p>
    <w:p w14:paraId="53E131FF" w14:textId="6A6FFAAB" w:rsidR="00B372E6" w:rsidRPr="00BC7A57" w:rsidRDefault="00BC7A57" w:rsidP="00BC7A57">
      <w:pPr>
        <w:jc w:val="center"/>
        <w:rPr>
          <w:b/>
          <w:caps/>
          <w:color w:val="auto"/>
          <w:sz w:val="36"/>
        </w:rPr>
      </w:pPr>
      <w:r w:rsidRPr="00BC7A57">
        <w:rPr>
          <w:b/>
          <w:caps/>
          <w:color w:val="auto"/>
          <w:sz w:val="36"/>
        </w:rPr>
        <w:t>RAPPORT</w:t>
      </w:r>
    </w:p>
    <w:p w14:paraId="0147DC6E" w14:textId="77777777" w:rsidR="00B372E6" w:rsidRPr="00BC7A57" w:rsidRDefault="00B372E6" w:rsidP="000F1C76">
      <w:pPr>
        <w:rPr>
          <w:color w:val="auto"/>
        </w:rPr>
      </w:pPr>
    </w:p>
    <w:p w14:paraId="3CE024CE" w14:textId="004A780C" w:rsidR="0097264C" w:rsidRPr="00BC7A57" w:rsidRDefault="00081CA5" w:rsidP="00397328">
      <w:pPr>
        <w:jc w:val="center"/>
        <w:rPr>
          <w:b/>
          <w:smallCaps/>
          <w:color w:val="auto"/>
          <w:sz w:val="36"/>
        </w:rPr>
      </w:pPr>
      <w:r>
        <w:rPr>
          <w:b/>
          <w:caps/>
          <w:color w:val="auto"/>
          <w:sz w:val="36"/>
        </w:rPr>
        <w:t>E</w:t>
      </w:r>
      <w:r w:rsidR="00DB352E" w:rsidRPr="00BC7A57">
        <w:rPr>
          <w:b/>
          <w:smallCaps/>
          <w:color w:val="auto"/>
          <w:sz w:val="36"/>
        </w:rPr>
        <w:t xml:space="preserve">volution du marché des certificats verts </w:t>
      </w:r>
      <w:r w:rsidR="00DB352E" w:rsidRPr="00BC7A57">
        <w:rPr>
          <w:b/>
          <w:smallCaps/>
          <w:color w:val="auto"/>
          <w:sz w:val="36"/>
        </w:rPr>
        <w:br/>
        <w:t>pour le</w:t>
      </w:r>
      <w:r w:rsidR="000013DD">
        <w:rPr>
          <w:b/>
          <w:smallCaps/>
          <w:color w:val="auto"/>
          <w:sz w:val="36"/>
        </w:rPr>
        <w:t xml:space="preserve"> </w:t>
      </w:r>
      <w:r w:rsidR="00855F30">
        <w:rPr>
          <w:b/>
          <w:smallCaps/>
          <w:color w:val="auto"/>
          <w:sz w:val="36"/>
        </w:rPr>
        <w:t>1</w:t>
      </w:r>
      <w:r w:rsidR="00855F30" w:rsidRPr="00855F30">
        <w:rPr>
          <w:b/>
          <w:smallCaps/>
          <w:color w:val="auto"/>
          <w:sz w:val="36"/>
          <w:vertAlign w:val="superscript"/>
        </w:rPr>
        <w:t>er</w:t>
      </w:r>
      <w:r w:rsidR="00855F30">
        <w:rPr>
          <w:b/>
          <w:smallCaps/>
          <w:color w:val="auto"/>
          <w:sz w:val="36"/>
        </w:rPr>
        <w:t xml:space="preserve"> </w:t>
      </w:r>
      <w:r w:rsidR="00DB352E" w:rsidRPr="00BC7A57">
        <w:rPr>
          <w:b/>
          <w:smallCaps/>
          <w:color w:val="auto"/>
          <w:sz w:val="36"/>
        </w:rPr>
        <w:t>trimestre 20</w:t>
      </w:r>
      <w:r w:rsidR="00323153">
        <w:rPr>
          <w:b/>
          <w:smallCaps/>
          <w:color w:val="auto"/>
          <w:sz w:val="36"/>
        </w:rPr>
        <w:t>2</w:t>
      </w:r>
      <w:r w:rsidR="00855F30">
        <w:rPr>
          <w:b/>
          <w:smallCaps/>
          <w:color w:val="auto"/>
          <w:sz w:val="36"/>
        </w:rPr>
        <w:t>6</w:t>
      </w:r>
    </w:p>
    <w:p w14:paraId="7DF0B931" w14:textId="129BC710" w:rsidR="0097264C" w:rsidRPr="00BC7A57" w:rsidRDefault="0051581D" w:rsidP="0097264C">
      <w:pPr>
        <w:keepNext/>
        <w:keepLines/>
        <w:rPr>
          <w:rFonts w:ascii="Calibri" w:hAnsi="Calibri"/>
          <w:smallCaps/>
          <w:color w:val="auto"/>
          <w:sz w:val="28"/>
        </w:rPr>
      </w:pPr>
      <w:r>
        <w:rPr>
          <w:rFonts w:ascii="Calibri" w:hAnsi="Calibri"/>
          <w:smallCaps/>
          <w:color w:val="auto"/>
          <w:sz w:val="28"/>
        </w:rPr>
        <w:t xml:space="preserve"> </w:t>
      </w:r>
    </w:p>
    <w:p w14:paraId="16FD879C" w14:textId="77777777" w:rsidR="0097264C" w:rsidRPr="00BC7A57" w:rsidRDefault="0097264C" w:rsidP="0097264C">
      <w:pPr>
        <w:keepNext/>
        <w:keepLines/>
        <w:rPr>
          <w:rFonts w:ascii="Calibri" w:hAnsi="Calibri"/>
          <w:color w:val="auto"/>
          <w:sz w:val="28"/>
        </w:rPr>
      </w:pPr>
    </w:p>
    <w:p w14:paraId="17483A6D" w14:textId="77777777" w:rsidR="00B372E6" w:rsidRPr="00BC7A57" w:rsidRDefault="00B372E6" w:rsidP="0097264C">
      <w:pPr>
        <w:keepNext/>
        <w:keepLines/>
        <w:rPr>
          <w:rFonts w:ascii="Calibri" w:hAnsi="Calibri"/>
          <w:color w:val="auto"/>
          <w:sz w:val="28"/>
        </w:rPr>
      </w:pPr>
    </w:p>
    <w:p w14:paraId="48F61767" w14:textId="0DFBEB60" w:rsidR="00B372E6" w:rsidRDefault="00B372E6" w:rsidP="0097264C">
      <w:pPr>
        <w:keepNext/>
        <w:keepLines/>
        <w:rPr>
          <w:rFonts w:ascii="Calibri" w:hAnsi="Calibri"/>
          <w:color w:val="auto"/>
          <w:sz w:val="28"/>
        </w:rPr>
      </w:pPr>
    </w:p>
    <w:p w14:paraId="14816ED6" w14:textId="10A1AE80" w:rsidR="00081CA5" w:rsidRDefault="00081CA5" w:rsidP="0097264C">
      <w:pPr>
        <w:keepNext/>
        <w:keepLines/>
        <w:rPr>
          <w:rFonts w:ascii="Calibri" w:hAnsi="Calibri"/>
          <w:color w:val="auto"/>
          <w:sz w:val="28"/>
        </w:rPr>
      </w:pPr>
    </w:p>
    <w:p w14:paraId="25B02624" w14:textId="21B96001" w:rsidR="00081CA5" w:rsidRDefault="00081CA5" w:rsidP="0097264C">
      <w:pPr>
        <w:keepNext/>
        <w:keepLines/>
        <w:rPr>
          <w:rFonts w:ascii="Calibri" w:hAnsi="Calibri"/>
          <w:color w:val="auto"/>
          <w:sz w:val="28"/>
        </w:rPr>
      </w:pPr>
    </w:p>
    <w:p w14:paraId="5FA4CA9F" w14:textId="3A8E2CBE" w:rsidR="00081CA5" w:rsidRDefault="00081CA5" w:rsidP="0097264C">
      <w:pPr>
        <w:keepNext/>
        <w:keepLines/>
        <w:rPr>
          <w:rFonts w:ascii="Calibri" w:hAnsi="Calibri"/>
          <w:color w:val="auto"/>
          <w:sz w:val="28"/>
        </w:rPr>
      </w:pPr>
    </w:p>
    <w:p w14:paraId="7B573755" w14:textId="385222EE" w:rsidR="00081CA5" w:rsidRDefault="00081CA5" w:rsidP="0097264C">
      <w:pPr>
        <w:keepNext/>
        <w:keepLines/>
        <w:rPr>
          <w:rFonts w:ascii="Calibri" w:hAnsi="Calibri"/>
          <w:color w:val="auto"/>
          <w:sz w:val="28"/>
        </w:rPr>
      </w:pPr>
    </w:p>
    <w:p w14:paraId="4212CEB7" w14:textId="4D7DA774" w:rsidR="00081CA5" w:rsidRDefault="00081CA5" w:rsidP="0097264C">
      <w:pPr>
        <w:keepNext/>
        <w:keepLines/>
        <w:rPr>
          <w:rFonts w:ascii="Calibri" w:hAnsi="Calibri"/>
          <w:color w:val="auto"/>
          <w:sz w:val="28"/>
        </w:rPr>
      </w:pPr>
    </w:p>
    <w:p w14:paraId="688DE46E" w14:textId="79793789" w:rsidR="00081CA5" w:rsidRDefault="00081CA5" w:rsidP="0097264C">
      <w:pPr>
        <w:keepNext/>
        <w:keepLines/>
        <w:rPr>
          <w:rFonts w:ascii="Calibri" w:hAnsi="Calibri"/>
          <w:color w:val="auto"/>
          <w:sz w:val="28"/>
        </w:rPr>
      </w:pPr>
    </w:p>
    <w:p w14:paraId="3A546C45" w14:textId="185CE54C" w:rsidR="00081CA5" w:rsidRDefault="00081CA5" w:rsidP="0097264C">
      <w:pPr>
        <w:keepNext/>
        <w:keepLines/>
        <w:rPr>
          <w:rFonts w:ascii="Calibri" w:hAnsi="Calibri"/>
          <w:color w:val="auto"/>
          <w:sz w:val="28"/>
        </w:rPr>
      </w:pPr>
    </w:p>
    <w:p w14:paraId="3ED55D24" w14:textId="04146ECE" w:rsidR="00081CA5" w:rsidRDefault="00081CA5" w:rsidP="0097264C">
      <w:pPr>
        <w:keepNext/>
        <w:keepLines/>
        <w:rPr>
          <w:rFonts w:ascii="Calibri" w:hAnsi="Calibri"/>
          <w:color w:val="auto"/>
          <w:sz w:val="28"/>
        </w:rPr>
      </w:pPr>
    </w:p>
    <w:p w14:paraId="1EEB7535" w14:textId="442A3B52" w:rsidR="00081CA5" w:rsidRDefault="00081CA5" w:rsidP="0097264C">
      <w:pPr>
        <w:keepNext/>
        <w:keepLines/>
        <w:rPr>
          <w:rFonts w:ascii="Calibri" w:hAnsi="Calibri"/>
          <w:color w:val="auto"/>
          <w:sz w:val="28"/>
        </w:rPr>
      </w:pPr>
    </w:p>
    <w:p w14:paraId="2332A31D" w14:textId="6874C46E" w:rsidR="00081CA5" w:rsidRDefault="00081CA5" w:rsidP="0097264C">
      <w:pPr>
        <w:keepNext/>
        <w:keepLines/>
        <w:rPr>
          <w:rFonts w:ascii="Calibri" w:hAnsi="Calibri"/>
          <w:color w:val="auto"/>
          <w:sz w:val="28"/>
        </w:rPr>
      </w:pPr>
    </w:p>
    <w:p w14:paraId="62A0994F" w14:textId="77777777" w:rsidR="00081CA5" w:rsidRPr="00BC7A57" w:rsidRDefault="00081CA5" w:rsidP="0097264C">
      <w:pPr>
        <w:keepNext/>
        <w:keepLines/>
        <w:rPr>
          <w:rFonts w:ascii="Calibri" w:hAnsi="Calibri"/>
          <w:color w:val="auto"/>
          <w:sz w:val="28"/>
        </w:rPr>
      </w:pPr>
    </w:p>
    <w:p w14:paraId="23EC9FEA" w14:textId="77777777" w:rsidR="00B372E6" w:rsidRPr="00BC7A57" w:rsidRDefault="00B372E6" w:rsidP="0097264C">
      <w:pPr>
        <w:keepNext/>
        <w:keepLines/>
        <w:rPr>
          <w:b/>
          <w:smallCaps/>
          <w:color w:val="auto"/>
          <w:sz w:val="36"/>
        </w:rPr>
      </w:pPr>
    </w:p>
    <w:p w14:paraId="47BF9126" w14:textId="3B6A9F17" w:rsidR="00DE1AE9" w:rsidRPr="00BC7A57" w:rsidRDefault="005E2C0F" w:rsidP="006B3D03">
      <w:pPr>
        <w:rPr>
          <w:i/>
          <w:color w:val="auto"/>
          <w:sz w:val="28"/>
        </w:rPr>
      </w:pPr>
      <w:r>
        <w:rPr>
          <w:i/>
          <w:color w:val="auto"/>
          <w:sz w:val="28"/>
        </w:rPr>
        <w:t>r</w:t>
      </w:r>
      <w:r w:rsidR="00DE1AE9" w:rsidRPr="00BC7A57">
        <w:rPr>
          <w:i/>
          <w:color w:val="auto"/>
          <w:sz w:val="28"/>
        </w:rPr>
        <w:t xml:space="preserve">endu </w:t>
      </w:r>
      <w:r w:rsidR="006B3D03" w:rsidRPr="00BC7A57">
        <w:rPr>
          <w:i/>
          <w:color w:val="auto"/>
          <w:sz w:val="28"/>
        </w:rPr>
        <w:t>en application de l’article 25, §4 de l’arrêté du Gouvernement wallon du 30 novembre 2006 relatif à la promotion de l’électricité produite au moyen de sources d’énergie renouvelables ou de cogénération</w:t>
      </w:r>
    </w:p>
    <w:p w14:paraId="1B30410A" w14:textId="77777777" w:rsidR="000F1C76" w:rsidRDefault="000F1C76" w:rsidP="000F1C76"/>
    <w:p w14:paraId="253BD521" w14:textId="77777777" w:rsidR="000F1C76" w:rsidRDefault="000F1C76" w:rsidP="0065461C"/>
    <w:p w14:paraId="036C2B2F" w14:textId="77777777" w:rsidR="000F1C76" w:rsidRDefault="000F1C76" w:rsidP="0065461C"/>
    <w:p w14:paraId="67C15588" w14:textId="77777777" w:rsidR="000F1C76" w:rsidRDefault="000F1C76" w:rsidP="0065461C"/>
    <w:p w14:paraId="7EFB29BB" w14:textId="77777777" w:rsidR="000F1C76" w:rsidRDefault="000F1C76" w:rsidP="0065461C">
      <w:pPr>
        <w:sectPr w:rsidR="000F1C76" w:rsidSect="000F1C76">
          <w:headerReference w:type="default" r:id="rId8"/>
          <w:footerReference w:type="default" r:id="rId9"/>
          <w:pgSz w:w="11906" w:h="16838"/>
          <w:pgMar w:top="1418" w:right="1134" w:bottom="1418" w:left="1418" w:header="709" w:footer="709" w:gutter="0"/>
          <w:cols w:space="708"/>
          <w:docGrid w:linePitch="360"/>
        </w:sectPr>
      </w:pPr>
    </w:p>
    <w:sdt>
      <w:sdtPr>
        <w:rPr>
          <w:b w:val="0"/>
          <w:caps w:val="0"/>
          <w:color w:val="000000"/>
          <w:sz w:val="22"/>
        </w:rPr>
        <w:id w:val="-149226370"/>
        <w:docPartObj>
          <w:docPartGallery w:val="Table of Contents"/>
          <w:docPartUnique/>
        </w:docPartObj>
      </w:sdtPr>
      <w:sdtEndPr>
        <w:rPr>
          <w:bCs/>
          <w:sz w:val="18"/>
          <w:szCs w:val="18"/>
        </w:rPr>
      </w:sdtEndPr>
      <w:sdtContent>
        <w:p w14:paraId="047CD749" w14:textId="77777777" w:rsidR="00464051" w:rsidRPr="00E27880" w:rsidRDefault="00464051" w:rsidP="00464051">
          <w:pPr>
            <w:pStyle w:val="Sujet"/>
            <w:jc w:val="left"/>
            <w:rPr>
              <w:caps w:val="0"/>
              <w:color w:val="C56027"/>
            </w:rPr>
          </w:pPr>
          <w:r w:rsidRPr="00444C54">
            <w:rPr>
              <w:caps w:val="0"/>
              <w:color w:val="C56027"/>
            </w:rPr>
            <w:t>Table des matières</w:t>
          </w:r>
        </w:p>
        <w:p w14:paraId="445BB1CF" w14:textId="77777777" w:rsidR="00464051" w:rsidRPr="00444C54" w:rsidRDefault="00464051" w:rsidP="00464051"/>
        <w:p w14:paraId="73138DA3" w14:textId="7C924B99" w:rsidR="00FF0955" w:rsidRDefault="00EE45C5">
          <w:pPr>
            <w:pStyle w:val="TM2"/>
            <w:rPr>
              <w:rFonts w:eastAsiaTheme="minorEastAsia" w:cstheme="minorBidi"/>
              <w:smallCaps w:val="0"/>
              <w:noProof/>
              <w:color w:val="auto"/>
              <w:kern w:val="2"/>
              <w:sz w:val="22"/>
              <w:szCs w:val="22"/>
              <w:lang w:val="fr-BE" w:eastAsia="fr-BE"/>
              <w14:ligatures w14:val="standardContextual"/>
            </w:rPr>
          </w:pPr>
          <w:r w:rsidRPr="000940AD">
            <w:rPr>
              <w:caps/>
              <w:noProof/>
              <w:sz w:val="22"/>
              <w:szCs w:val="22"/>
            </w:rPr>
            <w:fldChar w:fldCharType="begin"/>
          </w:r>
          <w:r w:rsidRPr="00444C54">
            <w:rPr>
              <w:caps/>
              <w:sz w:val="22"/>
              <w:szCs w:val="22"/>
            </w:rPr>
            <w:instrText xml:space="preserve"> TOC \h \z \t "Titre 1;2;Titre 2;3;Titre 3;4;Annexe;5;SUJET;1" </w:instrText>
          </w:r>
          <w:r w:rsidRPr="000940AD">
            <w:rPr>
              <w:caps/>
              <w:noProof/>
              <w:sz w:val="22"/>
              <w:szCs w:val="22"/>
            </w:rPr>
            <w:fldChar w:fldCharType="separate"/>
          </w:r>
          <w:hyperlink w:anchor="_Toc166666317" w:history="1">
            <w:r w:rsidR="00FF0955" w:rsidRPr="004B3F0B">
              <w:rPr>
                <w:rStyle w:val="Lienhypertexte"/>
                <w:noProof/>
              </w:rPr>
              <w:t>1.</w:t>
            </w:r>
            <w:r w:rsidR="00FF0955">
              <w:rPr>
                <w:rFonts w:eastAsiaTheme="minorEastAsia" w:cstheme="minorBidi"/>
                <w:smallCaps w:val="0"/>
                <w:noProof/>
                <w:color w:val="auto"/>
                <w:kern w:val="2"/>
                <w:sz w:val="22"/>
                <w:szCs w:val="22"/>
                <w:lang w:val="fr-BE" w:eastAsia="fr-BE"/>
                <w14:ligatures w14:val="standardContextual"/>
              </w:rPr>
              <w:tab/>
            </w:r>
            <w:r w:rsidR="00FF0955" w:rsidRPr="004B3F0B">
              <w:rPr>
                <w:rStyle w:val="Lienhypertexte"/>
                <w:noProof/>
              </w:rPr>
              <w:t>Cadre légal</w:t>
            </w:r>
            <w:r w:rsidR="00FF0955">
              <w:rPr>
                <w:noProof/>
                <w:webHidden/>
              </w:rPr>
              <w:tab/>
            </w:r>
            <w:r w:rsidR="00FF0955">
              <w:rPr>
                <w:noProof/>
                <w:webHidden/>
              </w:rPr>
              <w:fldChar w:fldCharType="begin"/>
            </w:r>
            <w:r w:rsidR="00FF0955">
              <w:rPr>
                <w:noProof/>
                <w:webHidden/>
              </w:rPr>
              <w:instrText xml:space="preserve"> PAGEREF _Toc166666317 \h </w:instrText>
            </w:r>
            <w:r w:rsidR="00FF0955">
              <w:rPr>
                <w:noProof/>
                <w:webHidden/>
              </w:rPr>
            </w:r>
            <w:r w:rsidR="00FF0955">
              <w:rPr>
                <w:noProof/>
                <w:webHidden/>
              </w:rPr>
              <w:fldChar w:fldCharType="separate"/>
            </w:r>
            <w:r w:rsidR="00480A84">
              <w:rPr>
                <w:noProof/>
                <w:webHidden/>
              </w:rPr>
              <w:t>3</w:t>
            </w:r>
            <w:r w:rsidR="00FF0955">
              <w:rPr>
                <w:noProof/>
                <w:webHidden/>
              </w:rPr>
              <w:fldChar w:fldCharType="end"/>
            </w:r>
          </w:hyperlink>
        </w:p>
        <w:p w14:paraId="502D9EEC" w14:textId="0E749253" w:rsidR="00FF0955" w:rsidRDefault="00FF0955">
          <w:pPr>
            <w:pStyle w:val="TM2"/>
            <w:rPr>
              <w:rFonts w:eastAsiaTheme="minorEastAsia" w:cstheme="minorBidi"/>
              <w:smallCaps w:val="0"/>
              <w:noProof/>
              <w:color w:val="auto"/>
              <w:kern w:val="2"/>
              <w:sz w:val="22"/>
              <w:szCs w:val="22"/>
              <w:lang w:val="fr-BE" w:eastAsia="fr-BE"/>
              <w14:ligatures w14:val="standardContextual"/>
            </w:rPr>
          </w:pPr>
          <w:hyperlink w:anchor="_Toc166666318" w:history="1">
            <w:r w:rsidRPr="004B3F0B">
              <w:rPr>
                <w:rStyle w:val="Lienhypertexte"/>
                <w:noProof/>
              </w:rPr>
              <w:t>2.</w:t>
            </w:r>
            <w:r>
              <w:rPr>
                <w:rFonts w:eastAsiaTheme="minorEastAsia" w:cstheme="minorBidi"/>
                <w:smallCaps w:val="0"/>
                <w:noProof/>
                <w:color w:val="auto"/>
                <w:kern w:val="2"/>
                <w:sz w:val="22"/>
                <w:szCs w:val="22"/>
                <w:lang w:val="fr-BE" w:eastAsia="fr-BE"/>
                <w14:ligatures w14:val="standardContextual"/>
              </w:rPr>
              <w:tab/>
            </w:r>
            <w:r w:rsidRPr="004B3F0B">
              <w:rPr>
                <w:rStyle w:val="Lienhypertexte"/>
                <w:noProof/>
              </w:rPr>
              <w:t>Évolution trimestrielle du marché des certificats verts</w:t>
            </w:r>
            <w:r>
              <w:rPr>
                <w:noProof/>
                <w:webHidden/>
              </w:rPr>
              <w:tab/>
            </w:r>
            <w:r>
              <w:rPr>
                <w:noProof/>
                <w:webHidden/>
              </w:rPr>
              <w:fldChar w:fldCharType="begin"/>
            </w:r>
            <w:r>
              <w:rPr>
                <w:noProof/>
                <w:webHidden/>
              </w:rPr>
              <w:instrText xml:space="preserve"> PAGEREF _Toc166666318 \h </w:instrText>
            </w:r>
            <w:r>
              <w:rPr>
                <w:noProof/>
                <w:webHidden/>
              </w:rPr>
            </w:r>
            <w:r>
              <w:rPr>
                <w:noProof/>
                <w:webHidden/>
              </w:rPr>
              <w:fldChar w:fldCharType="separate"/>
            </w:r>
            <w:r w:rsidR="00480A84">
              <w:rPr>
                <w:noProof/>
                <w:webHidden/>
              </w:rPr>
              <w:t>3</w:t>
            </w:r>
            <w:r>
              <w:rPr>
                <w:noProof/>
                <w:webHidden/>
              </w:rPr>
              <w:fldChar w:fldCharType="end"/>
            </w:r>
          </w:hyperlink>
        </w:p>
        <w:p w14:paraId="0136B58E" w14:textId="7592E141" w:rsidR="00FF0955" w:rsidRDefault="00FF0955">
          <w:pPr>
            <w:pStyle w:val="TM3"/>
            <w:rPr>
              <w:rFonts w:eastAsiaTheme="minorEastAsia" w:cstheme="minorBidi"/>
              <w:i w:val="0"/>
              <w:iCs w:val="0"/>
              <w:noProof/>
              <w:color w:val="auto"/>
              <w:kern w:val="2"/>
              <w:sz w:val="22"/>
              <w:szCs w:val="22"/>
              <w:lang w:val="fr-BE" w:eastAsia="fr-BE"/>
              <w14:ligatures w14:val="standardContextual"/>
            </w:rPr>
          </w:pPr>
          <w:hyperlink w:anchor="_Toc166666319" w:history="1">
            <w:r w:rsidRPr="004B3F0B">
              <w:rPr>
                <w:rStyle w:val="Lienhypertexte"/>
                <w:noProof/>
              </w:rPr>
              <w:t>2.1.</w:t>
            </w:r>
            <w:r>
              <w:rPr>
                <w:rFonts w:eastAsiaTheme="minorEastAsia" w:cstheme="minorBidi"/>
                <w:i w:val="0"/>
                <w:iCs w:val="0"/>
                <w:noProof/>
                <w:color w:val="auto"/>
                <w:kern w:val="2"/>
                <w:sz w:val="22"/>
                <w:szCs w:val="22"/>
                <w:lang w:val="fr-BE" w:eastAsia="fr-BE"/>
                <w14:ligatures w14:val="standardContextual"/>
              </w:rPr>
              <w:tab/>
            </w:r>
            <w:r w:rsidRPr="004B3F0B">
              <w:rPr>
                <w:rStyle w:val="Lienhypertexte"/>
                <w:noProof/>
              </w:rPr>
              <w:t>Offre de certificats verts</w:t>
            </w:r>
            <w:r>
              <w:rPr>
                <w:noProof/>
                <w:webHidden/>
              </w:rPr>
              <w:tab/>
            </w:r>
            <w:r>
              <w:rPr>
                <w:noProof/>
                <w:webHidden/>
              </w:rPr>
              <w:fldChar w:fldCharType="begin"/>
            </w:r>
            <w:r>
              <w:rPr>
                <w:noProof/>
                <w:webHidden/>
              </w:rPr>
              <w:instrText xml:space="preserve"> PAGEREF _Toc166666319 \h </w:instrText>
            </w:r>
            <w:r>
              <w:rPr>
                <w:noProof/>
                <w:webHidden/>
              </w:rPr>
            </w:r>
            <w:r>
              <w:rPr>
                <w:noProof/>
                <w:webHidden/>
              </w:rPr>
              <w:fldChar w:fldCharType="separate"/>
            </w:r>
            <w:r w:rsidR="00480A84">
              <w:rPr>
                <w:noProof/>
                <w:webHidden/>
              </w:rPr>
              <w:t>4</w:t>
            </w:r>
            <w:r>
              <w:rPr>
                <w:noProof/>
                <w:webHidden/>
              </w:rPr>
              <w:fldChar w:fldCharType="end"/>
            </w:r>
          </w:hyperlink>
        </w:p>
        <w:p w14:paraId="2ADFB8B1" w14:textId="2F4F671E" w:rsidR="00FF0955" w:rsidRDefault="00FF0955">
          <w:pPr>
            <w:pStyle w:val="TM3"/>
            <w:rPr>
              <w:rFonts w:eastAsiaTheme="minorEastAsia" w:cstheme="minorBidi"/>
              <w:i w:val="0"/>
              <w:iCs w:val="0"/>
              <w:noProof/>
              <w:color w:val="auto"/>
              <w:kern w:val="2"/>
              <w:sz w:val="22"/>
              <w:szCs w:val="22"/>
              <w:lang w:val="fr-BE" w:eastAsia="fr-BE"/>
              <w14:ligatures w14:val="standardContextual"/>
            </w:rPr>
          </w:pPr>
          <w:hyperlink w:anchor="_Toc166666320" w:history="1">
            <w:r w:rsidRPr="004B3F0B">
              <w:rPr>
                <w:rStyle w:val="Lienhypertexte"/>
                <w:noProof/>
                <w:lang w:val="fr-BE"/>
              </w:rPr>
              <w:t>2.2</w:t>
            </w:r>
            <w:r w:rsidRPr="004B3F0B">
              <w:rPr>
                <w:rStyle w:val="Lienhypertexte"/>
                <w:noProof/>
              </w:rPr>
              <w:t>.</w:t>
            </w:r>
            <w:r>
              <w:rPr>
                <w:rFonts w:eastAsiaTheme="minorEastAsia" w:cstheme="minorBidi"/>
                <w:i w:val="0"/>
                <w:iCs w:val="0"/>
                <w:noProof/>
                <w:color w:val="auto"/>
                <w:kern w:val="2"/>
                <w:sz w:val="22"/>
                <w:szCs w:val="22"/>
                <w:lang w:val="fr-BE" w:eastAsia="fr-BE"/>
                <w14:ligatures w14:val="standardContextual"/>
              </w:rPr>
              <w:tab/>
            </w:r>
            <w:r w:rsidRPr="004B3F0B">
              <w:rPr>
                <w:rStyle w:val="Lienhypertexte"/>
                <w:noProof/>
              </w:rPr>
              <w:t>Demande de certificats verts (quota de CV)</w:t>
            </w:r>
            <w:r>
              <w:rPr>
                <w:noProof/>
                <w:webHidden/>
              </w:rPr>
              <w:tab/>
            </w:r>
            <w:r>
              <w:rPr>
                <w:noProof/>
                <w:webHidden/>
              </w:rPr>
              <w:fldChar w:fldCharType="begin"/>
            </w:r>
            <w:r>
              <w:rPr>
                <w:noProof/>
                <w:webHidden/>
              </w:rPr>
              <w:instrText xml:space="preserve"> PAGEREF _Toc166666320 \h </w:instrText>
            </w:r>
            <w:r>
              <w:rPr>
                <w:noProof/>
                <w:webHidden/>
              </w:rPr>
            </w:r>
            <w:r>
              <w:rPr>
                <w:noProof/>
                <w:webHidden/>
              </w:rPr>
              <w:fldChar w:fldCharType="separate"/>
            </w:r>
            <w:r w:rsidR="00480A84">
              <w:rPr>
                <w:noProof/>
                <w:webHidden/>
              </w:rPr>
              <w:t>5</w:t>
            </w:r>
            <w:r>
              <w:rPr>
                <w:noProof/>
                <w:webHidden/>
              </w:rPr>
              <w:fldChar w:fldCharType="end"/>
            </w:r>
          </w:hyperlink>
        </w:p>
        <w:p w14:paraId="63BD294E" w14:textId="17F6935D" w:rsidR="00FF0955" w:rsidRDefault="00FF0955">
          <w:pPr>
            <w:pStyle w:val="TM3"/>
            <w:rPr>
              <w:rFonts w:eastAsiaTheme="minorEastAsia" w:cstheme="minorBidi"/>
              <w:i w:val="0"/>
              <w:iCs w:val="0"/>
              <w:noProof/>
              <w:color w:val="auto"/>
              <w:kern w:val="2"/>
              <w:sz w:val="22"/>
              <w:szCs w:val="22"/>
              <w:lang w:val="fr-BE" w:eastAsia="fr-BE"/>
              <w14:ligatures w14:val="standardContextual"/>
            </w:rPr>
          </w:pPr>
          <w:hyperlink w:anchor="_Toc166666321" w:history="1">
            <w:r w:rsidRPr="004B3F0B">
              <w:rPr>
                <w:rStyle w:val="Lienhypertexte"/>
                <w:noProof/>
                <w:lang w:val="fr-BE"/>
              </w:rPr>
              <w:t>2.3.</w:t>
            </w:r>
            <w:r>
              <w:rPr>
                <w:rFonts w:eastAsiaTheme="minorEastAsia" w:cstheme="minorBidi"/>
                <w:i w:val="0"/>
                <w:iCs w:val="0"/>
                <w:noProof/>
                <w:color w:val="auto"/>
                <w:kern w:val="2"/>
                <w:sz w:val="22"/>
                <w:szCs w:val="22"/>
                <w:lang w:val="fr-BE" w:eastAsia="fr-BE"/>
                <w14:ligatures w14:val="standardContextual"/>
              </w:rPr>
              <w:tab/>
            </w:r>
            <w:r w:rsidRPr="004B3F0B">
              <w:rPr>
                <w:rStyle w:val="Lienhypertexte"/>
                <w:noProof/>
                <w:lang w:val="fr-BE"/>
              </w:rPr>
              <w:t>CV achetés par le GRTL (Elia)</w:t>
            </w:r>
            <w:r>
              <w:rPr>
                <w:noProof/>
                <w:webHidden/>
              </w:rPr>
              <w:tab/>
            </w:r>
            <w:r>
              <w:rPr>
                <w:noProof/>
                <w:webHidden/>
              </w:rPr>
              <w:fldChar w:fldCharType="begin"/>
            </w:r>
            <w:r>
              <w:rPr>
                <w:noProof/>
                <w:webHidden/>
              </w:rPr>
              <w:instrText xml:space="preserve"> PAGEREF _Toc166666321 \h </w:instrText>
            </w:r>
            <w:r>
              <w:rPr>
                <w:noProof/>
                <w:webHidden/>
              </w:rPr>
            </w:r>
            <w:r>
              <w:rPr>
                <w:noProof/>
                <w:webHidden/>
              </w:rPr>
              <w:fldChar w:fldCharType="separate"/>
            </w:r>
            <w:r w:rsidR="00480A84">
              <w:rPr>
                <w:noProof/>
                <w:webHidden/>
              </w:rPr>
              <w:t>5</w:t>
            </w:r>
            <w:r>
              <w:rPr>
                <w:noProof/>
                <w:webHidden/>
              </w:rPr>
              <w:fldChar w:fldCharType="end"/>
            </w:r>
          </w:hyperlink>
        </w:p>
        <w:p w14:paraId="6AE673DB" w14:textId="365799A4" w:rsidR="00FF0955" w:rsidRDefault="00FF0955">
          <w:pPr>
            <w:pStyle w:val="TM3"/>
            <w:rPr>
              <w:rFonts w:eastAsiaTheme="minorEastAsia" w:cstheme="minorBidi"/>
              <w:i w:val="0"/>
              <w:iCs w:val="0"/>
              <w:noProof/>
              <w:color w:val="auto"/>
              <w:kern w:val="2"/>
              <w:sz w:val="22"/>
              <w:szCs w:val="22"/>
              <w:lang w:val="fr-BE" w:eastAsia="fr-BE"/>
              <w14:ligatures w14:val="standardContextual"/>
            </w:rPr>
          </w:pPr>
          <w:hyperlink w:anchor="_Toc166666322" w:history="1">
            <w:r w:rsidRPr="004B3F0B">
              <w:rPr>
                <w:rStyle w:val="Lienhypertexte"/>
                <w:noProof/>
                <w:lang w:val="fr-BE"/>
              </w:rPr>
              <w:t>2.4</w:t>
            </w:r>
            <w:r w:rsidRPr="004B3F0B">
              <w:rPr>
                <w:rStyle w:val="Lienhypertexte"/>
                <w:noProof/>
              </w:rPr>
              <w:t xml:space="preserve">. </w:t>
            </w:r>
            <w:r>
              <w:rPr>
                <w:rFonts w:eastAsiaTheme="minorEastAsia" w:cstheme="minorBidi"/>
                <w:i w:val="0"/>
                <w:iCs w:val="0"/>
                <w:noProof/>
                <w:color w:val="auto"/>
                <w:kern w:val="2"/>
                <w:sz w:val="22"/>
                <w:szCs w:val="22"/>
                <w:lang w:val="fr-BE" w:eastAsia="fr-BE"/>
                <w14:ligatures w14:val="standardContextual"/>
              </w:rPr>
              <w:tab/>
            </w:r>
            <w:r w:rsidRPr="004B3F0B">
              <w:rPr>
                <w:rStyle w:val="Lienhypertexte"/>
                <w:noProof/>
                <w:lang w:val="fr-BE"/>
              </w:rPr>
              <w:t>Stock de certificats verts</w:t>
            </w:r>
            <w:r>
              <w:rPr>
                <w:noProof/>
                <w:webHidden/>
              </w:rPr>
              <w:tab/>
            </w:r>
            <w:r>
              <w:rPr>
                <w:noProof/>
                <w:webHidden/>
              </w:rPr>
              <w:fldChar w:fldCharType="begin"/>
            </w:r>
            <w:r>
              <w:rPr>
                <w:noProof/>
                <w:webHidden/>
              </w:rPr>
              <w:instrText xml:space="preserve"> PAGEREF _Toc166666322 \h </w:instrText>
            </w:r>
            <w:r>
              <w:rPr>
                <w:noProof/>
                <w:webHidden/>
              </w:rPr>
            </w:r>
            <w:r>
              <w:rPr>
                <w:noProof/>
                <w:webHidden/>
              </w:rPr>
              <w:fldChar w:fldCharType="separate"/>
            </w:r>
            <w:r w:rsidR="00480A84">
              <w:rPr>
                <w:noProof/>
                <w:webHidden/>
              </w:rPr>
              <w:t>7</w:t>
            </w:r>
            <w:r>
              <w:rPr>
                <w:noProof/>
                <w:webHidden/>
              </w:rPr>
              <w:fldChar w:fldCharType="end"/>
            </w:r>
          </w:hyperlink>
        </w:p>
        <w:p w14:paraId="25F78AE7" w14:textId="615EAE58" w:rsidR="00FF0955" w:rsidRDefault="00FF0955">
          <w:pPr>
            <w:pStyle w:val="TM2"/>
            <w:rPr>
              <w:rFonts w:eastAsiaTheme="minorEastAsia" w:cstheme="minorBidi"/>
              <w:smallCaps w:val="0"/>
              <w:noProof/>
              <w:color w:val="auto"/>
              <w:kern w:val="2"/>
              <w:sz w:val="22"/>
              <w:szCs w:val="22"/>
              <w:lang w:val="fr-BE" w:eastAsia="fr-BE"/>
              <w14:ligatures w14:val="standardContextual"/>
            </w:rPr>
          </w:pPr>
          <w:hyperlink w:anchor="_Toc166666323" w:history="1">
            <w:r w:rsidRPr="004B3F0B">
              <w:rPr>
                <w:rStyle w:val="Lienhypertexte"/>
                <w:noProof/>
              </w:rPr>
              <w:t>3.</w:t>
            </w:r>
            <w:r>
              <w:rPr>
                <w:rFonts w:eastAsiaTheme="minorEastAsia" w:cstheme="minorBidi"/>
                <w:smallCaps w:val="0"/>
                <w:noProof/>
                <w:color w:val="auto"/>
                <w:kern w:val="2"/>
                <w:sz w:val="22"/>
                <w:szCs w:val="22"/>
                <w:lang w:val="fr-BE" w:eastAsia="fr-BE"/>
                <w14:ligatures w14:val="standardContextual"/>
              </w:rPr>
              <w:tab/>
            </w:r>
            <w:r w:rsidRPr="004B3F0B">
              <w:rPr>
                <w:rStyle w:val="Lienhypertexte"/>
                <w:noProof/>
              </w:rPr>
              <w:t>Conclusion</w:t>
            </w:r>
            <w:r>
              <w:rPr>
                <w:noProof/>
                <w:webHidden/>
              </w:rPr>
              <w:tab/>
            </w:r>
            <w:r>
              <w:rPr>
                <w:noProof/>
                <w:webHidden/>
              </w:rPr>
              <w:fldChar w:fldCharType="begin"/>
            </w:r>
            <w:r>
              <w:rPr>
                <w:noProof/>
                <w:webHidden/>
              </w:rPr>
              <w:instrText xml:space="preserve"> PAGEREF _Toc166666323 \h </w:instrText>
            </w:r>
            <w:r>
              <w:rPr>
                <w:noProof/>
                <w:webHidden/>
              </w:rPr>
            </w:r>
            <w:r>
              <w:rPr>
                <w:noProof/>
                <w:webHidden/>
              </w:rPr>
              <w:fldChar w:fldCharType="separate"/>
            </w:r>
            <w:r w:rsidR="00480A84">
              <w:rPr>
                <w:noProof/>
                <w:webHidden/>
              </w:rPr>
              <w:t>8</w:t>
            </w:r>
            <w:r>
              <w:rPr>
                <w:noProof/>
                <w:webHidden/>
              </w:rPr>
              <w:fldChar w:fldCharType="end"/>
            </w:r>
          </w:hyperlink>
        </w:p>
        <w:p w14:paraId="0AA214BD" w14:textId="24987A97" w:rsidR="00464051" w:rsidRPr="00444C54" w:rsidRDefault="00EE45C5" w:rsidP="00F44F58">
          <w:pPr>
            <w:rPr>
              <w:sz w:val="18"/>
              <w:szCs w:val="18"/>
            </w:rPr>
          </w:pPr>
          <w:r w:rsidRPr="000940AD">
            <w:rPr>
              <w:bCs/>
              <w:caps/>
              <w:szCs w:val="22"/>
            </w:rPr>
            <w:fldChar w:fldCharType="end"/>
          </w:r>
        </w:p>
      </w:sdtContent>
    </w:sdt>
    <w:p w14:paraId="07024724" w14:textId="77777777" w:rsidR="00BD6612" w:rsidRPr="00444C54" w:rsidRDefault="00BD6612" w:rsidP="00BD6612"/>
    <w:p w14:paraId="7D6FF78E" w14:textId="77777777" w:rsidR="00BD6612" w:rsidRPr="00444C54" w:rsidRDefault="00BD6612" w:rsidP="00BD6612"/>
    <w:p w14:paraId="4B790DBA" w14:textId="77777777" w:rsidR="00BD6612" w:rsidRPr="00444C54" w:rsidRDefault="00BD6612" w:rsidP="00BD6612">
      <w:pPr>
        <w:rPr>
          <w:color w:val="C56027"/>
        </w:rPr>
      </w:pPr>
      <w:r w:rsidRPr="00444C54">
        <w:rPr>
          <w:color w:val="C56027"/>
        </w:rPr>
        <w:t>Index graphiques</w:t>
      </w:r>
    </w:p>
    <w:p w14:paraId="7E107E3F" w14:textId="77777777" w:rsidR="00BD6612" w:rsidRPr="00444C54" w:rsidRDefault="00BD6612" w:rsidP="00BD6612"/>
    <w:p w14:paraId="2DB2D32D" w14:textId="1C3C35F7" w:rsidR="00FF0955" w:rsidRPr="00FF0955" w:rsidRDefault="00BD6612">
      <w:pPr>
        <w:pStyle w:val="TM1"/>
        <w:rPr>
          <w:rFonts w:eastAsiaTheme="minorEastAsia" w:cstheme="minorBidi"/>
          <w:bCs w:val="0"/>
          <w:color w:val="auto"/>
          <w:kern w:val="2"/>
          <w:sz w:val="20"/>
          <w:lang w:val="fr-BE" w:eastAsia="fr-BE"/>
          <w14:ligatures w14:val="standardContextual"/>
        </w:rPr>
      </w:pPr>
      <w:r w:rsidRPr="0014316E">
        <w:rPr>
          <w:rStyle w:val="Lienhypertexte"/>
        </w:rPr>
        <w:fldChar w:fldCharType="begin"/>
      </w:r>
      <w:r w:rsidRPr="0014316E">
        <w:rPr>
          <w:rStyle w:val="Lienhypertexte"/>
        </w:rPr>
        <w:instrText xml:space="preserve"> TOC \h \z \t "TITRE GRAPHIQUE;1" </w:instrText>
      </w:r>
      <w:r w:rsidRPr="0014316E">
        <w:rPr>
          <w:rStyle w:val="Lienhypertexte"/>
        </w:rPr>
        <w:fldChar w:fldCharType="separate"/>
      </w:r>
      <w:hyperlink w:anchor="_Toc166666326" w:history="1">
        <w:r w:rsidR="00FF0955" w:rsidRPr="00FF0955">
          <w:rPr>
            <w:rStyle w:val="Lienhypertexte"/>
            <w:sz w:val="20"/>
          </w:rPr>
          <w:t>Graphique 1 :</w:t>
        </w:r>
        <w:r w:rsidR="00FF0955" w:rsidRPr="00FF0955">
          <w:rPr>
            <w:rFonts w:eastAsiaTheme="minorEastAsia" w:cstheme="minorBidi"/>
            <w:bCs w:val="0"/>
            <w:color w:val="auto"/>
            <w:kern w:val="2"/>
            <w:sz w:val="20"/>
            <w:lang w:val="fr-BE" w:eastAsia="fr-BE"/>
            <w14:ligatures w14:val="standardContextual"/>
          </w:rPr>
          <w:tab/>
        </w:r>
        <w:r w:rsidR="00FF0955" w:rsidRPr="00FF0955">
          <w:rPr>
            <w:rStyle w:val="Lienhypertexte"/>
            <w:sz w:val="20"/>
          </w:rPr>
          <w:t>Evolution trimestrielle du nombre de CV octroyés aux installations Solwatt  et Non-Solwatt</w:t>
        </w:r>
        <w:r w:rsidR="00FF0955" w:rsidRPr="00FF0955">
          <w:rPr>
            <w:webHidden/>
            <w:sz w:val="20"/>
          </w:rPr>
          <w:tab/>
        </w:r>
        <w:r w:rsidR="00FF0955" w:rsidRPr="00FF0955">
          <w:rPr>
            <w:webHidden/>
            <w:sz w:val="20"/>
          </w:rPr>
          <w:fldChar w:fldCharType="begin"/>
        </w:r>
        <w:r w:rsidR="00FF0955" w:rsidRPr="00FF0955">
          <w:rPr>
            <w:webHidden/>
            <w:sz w:val="20"/>
          </w:rPr>
          <w:instrText xml:space="preserve"> PAGEREF _Toc166666326 \h </w:instrText>
        </w:r>
        <w:r w:rsidR="00FF0955" w:rsidRPr="00FF0955">
          <w:rPr>
            <w:webHidden/>
            <w:sz w:val="20"/>
          </w:rPr>
        </w:r>
        <w:r w:rsidR="00FF0955" w:rsidRPr="00FF0955">
          <w:rPr>
            <w:webHidden/>
            <w:sz w:val="20"/>
          </w:rPr>
          <w:fldChar w:fldCharType="separate"/>
        </w:r>
        <w:r w:rsidR="00480A84">
          <w:rPr>
            <w:webHidden/>
            <w:sz w:val="20"/>
          </w:rPr>
          <w:t>4</w:t>
        </w:r>
        <w:r w:rsidR="00FF0955" w:rsidRPr="00FF0955">
          <w:rPr>
            <w:webHidden/>
            <w:sz w:val="20"/>
          </w:rPr>
          <w:fldChar w:fldCharType="end"/>
        </w:r>
      </w:hyperlink>
    </w:p>
    <w:p w14:paraId="405C3FDD" w14:textId="1C31CC16" w:rsidR="00FF0955" w:rsidRPr="00FF0955" w:rsidRDefault="00FF0955">
      <w:pPr>
        <w:pStyle w:val="TM1"/>
        <w:rPr>
          <w:rFonts w:eastAsiaTheme="minorEastAsia" w:cstheme="minorBidi"/>
          <w:bCs w:val="0"/>
          <w:color w:val="auto"/>
          <w:kern w:val="2"/>
          <w:sz w:val="20"/>
          <w:lang w:val="fr-BE" w:eastAsia="fr-BE"/>
          <w14:ligatures w14:val="standardContextual"/>
        </w:rPr>
      </w:pPr>
      <w:hyperlink w:anchor="_Toc166666327" w:history="1">
        <w:r w:rsidRPr="00FF0955">
          <w:rPr>
            <w:rStyle w:val="Lienhypertexte"/>
            <w:sz w:val="20"/>
          </w:rPr>
          <w:t>Graphique 2 :</w:t>
        </w:r>
        <w:r w:rsidRPr="00FF0955">
          <w:rPr>
            <w:rFonts w:eastAsiaTheme="minorEastAsia" w:cstheme="minorBidi"/>
            <w:bCs w:val="0"/>
            <w:color w:val="auto"/>
            <w:kern w:val="2"/>
            <w:sz w:val="20"/>
            <w:lang w:val="fr-BE" w:eastAsia="fr-BE"/>
            <w14:ligatures w14:val="standardContextual"/>
          </w:rPr>
          <w:tab/>
        </w:r>
        <w:r w:rsidRPr="00FF0955">
          <w:rPr>
            <w:rStyle w:val="Lienhypertexte"/>
            <w:sz w:val="20"/>
          </w:rPr>
          <w:t>Evolution trimestrielle du nombre de CV restitués selon le quota  et CV achetés par le GRTL</w:t>
        </w:r>
        <w:r w:rsidRPr="00FF0955">
          <w:rPr>
            <w:webHidden/>
            <w:sz w:val="20"/>
          </w:rPr>
          <w:tab/>
        </w:r>
        <w:r w:rsidRPr="00FF0955">
          <w:rPr>
            <w:webHidden/>
            <w:sz w:val="20"/>
          </w:rPr>
          <w:fldChar w:fldCharType="begin"/>
        </w:r>
        <w:r w:rsidRPr="00FF0955">
          <w:rPr>
            <w:webHidden/>
            <w:sz w:val="20"/>
          </w:rPr>
          <w:instrText xml:space="preserve"> PAGEREF _Toc166666327 \h </w:instrText>
        </w:r>
        <w:r w:rsidRPr="00FF0955">
          <w:rPr>
            <w:webHidden/>
            <w:sz w:val="20"/>
          </w:rPr>
        </w:r>
        <w:r w:rsidRPr="00FF0955">
          <w:rPr>
            <w:webHidden/>
            <w:sz w:val="20"/>
          </w:rPr>
          <w:fldChar w:fldCharType="separate"/>
        </w:r>
        <w:r w:rsidR="00480A84">
          <w:rPr>
            <w:webHidden/>
            <w:sz w:val="20"/>
          </w:rPr>
          <w:t>6</w:t>
        </w:r>
        <w:r w:rsidRPr="00FF0955">
          <w:rPr>
            <w:webHidden/>
            <w:sz w:val="20"/>
          </w:rPr>
          <w:fldChar w:fldCharType="end"/>
        </w:r>
      </w:hyperlink>
    </w:p>
    <w:p w14:paraId="2E0AC4F2" w14:textId="1BF6F4D6" w:rsidR="00FF0955" w:rsidRDefault="00FF0955">
      <w:pPr>
        <w:pStyle w:val="TM1"/>
        <w:rPr>
          <w:rFonts w:eastAsiaTheme="minorEastAsia" w:cstheme="minorBidi"/>
          <w:bCs w:val="0"/>
          <w:color w:val="auto"/>
          <w:kern w:val="2"/>
          <w:szCs w:val="22"/>
          <w:lang w:val="fr-BE" w:eastAsia="fr-BE"/>
          <w14:ligatures w14:val="standardContextual"/>
        </w:rPr>
      </w:pPr>
      <w:hyperlink w:anchor="_Toc166666328" w:history="1">
        <w:r w:rsidRPr="00FF0955">
          <w:rPr>
            <w:rStyle w:val="Lienhypertexte"/>
            <w:sz w:val="20"/>
          </w:rPr>
          <w:t>Graphique 3 :</w:t>
        </w:r>
        <w:r w:rsidRPr="00FF0955">
          <w:rPr>
            <w:rFonts w:eastAsiaTheme="minorEastAsia" w:cstheme="minorBidi"/>
            <w:bCs w:val="0"/>
            <w:color w:val="auto"/>
            <w:kern w:val="2"/>
            <w:sz w:val="20"/>
            <w:lang w:val="fr-BE" w:eastAsia="fr-BE"/>
            <w14:ligatures w14:val="standardContextual"/>
          </w:rPr>
          <w:tab/>
        </w:r>
        <w:r w:rsidRPr="00FF0955">
          <w:rPr>
            <w:rStyle w:val="Lienhypertexte"/>
            <w:sz w:val="20"/>
          </w:rPr>
          <w:t>Évolution Trimestrielle du stock de CV</w:t>
        </w:r>
        <w:r w:rsidRPr="00FF0955">
          <w:rPr>
            <w:webHidden/>
            <w:sz w:val="20"/>
          </w:rPr>
          <w:tab/>
        </w:r>
        <w:r w:rsidRPr="00FF0955">
          <w:rPr>
            <w:webHidden/>
            <w:sz w:val="20"/>
          </w:rPr>
          <w:fldChar w:fldCharType="begin"/>
        </w:r>
        <w:r w:rsidRPr="00FF0955">
          <w:rPr>
            <w:webHidden/>
            <w:sz w:val="20"/>
          </w:rPr>
          <w:instrText xml:space="preserve"> PAGEREF _Toc166666328 \h </w:instrText>
        </w:r>
        <w:r w:rsidRPr="00FF0955">
          <w:rPr>
            <w:webHidden/>
            <w:sz w:val="20"/>
          </w:rPr>
        </w:r>
        <w:r w:rsidRPr="00FF0955">
          <w:rPr>
            <w:webHidden/>
            <w:sz w:val="20"/>
          </w:rPr>
          <w:fldChar w:fldCharType="separate"/>
        </w:r>
        <w:r w:rsidR="00480A84">
          <w:rPr>
            <w:webHidden/>
            <w:sz w:val="20"/>
          </w:rPr>
          <w:t>7</w:t>
        </w:r>
        <w:r w:rsidRPr="00FF0955">
          <w:rPr>
            <w:webHidden/>
            <w:sz w:val="20"/>
          </w:rPr>
          <w:fldChar w:fldCharType="end"/>
        </w:r>
      </w:hyperlink>
    </w:p>
    <w:p w14:paraId="532E522E" w14:textId="6E325293" w:rsidR="00F44F58" w:rsidRPr="00444C54" w:rsidRDefault="00BD6612" w:rsidP="00C827EE">
      <w:pPr>
        <w:pStyle w:val="TM1"/>
      </w:pPr>
      <w:r w:rsidRPr="0014316E">
        <w:rPr>
          <w:rStyle w:val="Lienhypertexte"/>
        </w:rPr>
        <w:fldChar w:fldCharType="end"/>
      </w:r>
    </w:p>
    <w:p w14:paraId="3313A181" w14:textId="77777777" w:rsidR="00BD6612" w:rsidRPr="00444C54" w:rsidRDefault="00BD6612" w:rsidP="00BD6612"/>
    <w:p w14:paraId="13278FD5" w14:textId="77777777" w:rsidR="00BD6612" w:rsidRPr="00444C54" w:rsidRDefault="00BD6612" w:rsidP="00BD6612">
      <w:pPr>
        <w:rPr>
          <w:color w:val="C56027"/>
        </w:rPr>
      </w:pPr>
      <w:r w:rsidRPr="00444C54">
        <w:rPr>
          <w:color w:val="C56027"/>
        </w:rPr>
        <w:t>Index tableaux</w:t>
      </w:r>
    </w:p>
    <w:p w14:paraId="6FC59A2B" w14:textId="77777777" w:rsidR="00BD6612" w:rsidRPr="00444C54" w:rsidRDefault="00BD6612" w:rsidP="00BD6612"/>
    <w:p w14:paraId="1E860DA7" w14:textId="7B00C156" w:rsidR="00480A84" w:rsidRPr="00480A84" w:rsidRDefault="00BD6612">
      <w:pPr>
        <w:pStyle w:val="TM1"/>
        <w:rPr>
          <w:rStyle w:val="Lienhypertexte"/>
          <w:sz w:val="20"/>
        </w:rPr>
      </w:pPr>
      <w:r w:rsidRPr="00C827EE">
        <w:rPr>
          <w:rStyle w:val="Lienhypertexte"/>
          <w:sz w:val="20"/>
          <w:szCs w:val="18"/>
        </w:rPr>
        <w:fldChar w:fldCharType="begin"/>
      </w:r>
      <w:r w:rsidRPr="00C827EE">
        <w:rPr>
          <w:rStyle w:val="Lienhypertexte"/>
          <w:sz w:val="20"/>
          <w:szCs w:val="18"/>
        </w:rPr>
        <w:instrText xml:space="preserve"> TOC \h \z \t "TITRE TABLEAU;1" </w:instrText>
      </w:r>
      <w:r w:rsidRPr="00C827EE">
        <w:rPr>
          <w:rStyle w:val="Lienhypertexte"/>
          <w:sz w:val="20"/>
          <w:szCs w:val="18"/>
        </w:rPr>
        <w:fldChar w:fldCharType="separate"/>
      </w:r>
      <w:hyperlink w:anchor="_Toc239174003" w:history="1">
        <w:r w:rsidR="00480A84" w:rsidRPr="00480A84">
          <w:rPr>
            <w:rStyle w:val="Lienhypertexte"/>
            <w:sz w:val="20"/>
          </w:rPr>
          <w:t>Tableau 1</w:t>
        </w:r>
        <w:r w:rsidR="00480A84" w:rsidRPr="00480A84">
          <w:rPr>
            <w:rStyle w:val="Lienhypertexte"/>
            <w:sz w:val="20"/>
          </w:rPr>
          <w:tab/>
          <w:t>Évolution trimestrielle du marché des certificats verts en 2026</w:t>
        </w:r>
        <w:r w:rsidR="00480A84" w:rsidRPr="00480A84">
          <w:rPr>
            <w:rStyle w:val="Lienhypertexte"/>
            <w:webHidden/>
            <w:sz w:val="20"/>
          </w:rPr>
          <w:tab/>
        </w:r>
        <w:r w:rsidR="00480A84" w:rsidRPr="00480A84">
          <w:rPr>
            <w:rStyle w:val="Lienhypertexte"/>
            <w:webHidden/>
            <w:sz w:val="20"/>
          </w:rPr>
          <w:fldChar w:fldCharType="begin"/>
        </w:r>
        <w:r w:rsidR="00480A84" w:rsidRPr="00480A84">
          <w:rPr>
            <w:rStyle w:val="Lienhypertexte"/>
            <w:webHidden/>
            <w:sz w:val="20"/>
          </w:rPr>
          <w:instrText xml:space="preserve"> PAGEREF _Toc239174003 \h </w:instrText>
        </w:r>
        <w:r w:rsidR="00480A84" w:rsidRPr="00480A84">
          <w:rPr>
            <w:rStyle w:val="Lienhypertexte"/>
            <w:webHidden/>
            <w:sz w:val="20"/>
          </w:rPr>
        </w:r>
        <w:r w:rsidR="00480A84" w:rsidRPr="00480A84">
          <w:rPr>
            <w:rStyle w:val="Lienhypertexte"/>
            <w:webHidden/>
            <w:sz w:val="20"/>
          </w:rPr>
          <w:fldChar w:fldCharType="separate"/>
        </w:r>
        <w:r w:rsidR="00480A84" w:rsidRPr="00480A84">
          <w:rPr>
            <w:rStyle w:val="Lienhypertexte"/>
            <w:webHidden/>
            <w:sz w:val="20"/>
          </w:rPr>
          <w:t>3</w:t>
        </w:r>
        <w:r w:rsidR="00480A84" w:rsidRPr="00480A84">
          <w:rPr>
            <w:rStyle w:val="Lienhypertexte"/>
            <w:webHidden/>
            <w:sz w:val="20"/>
          </w:rPr>
          <w:fldChar w:fldCharType="end"/>
        </w:r>
      </w:hyperlink>
    </w:p>
    <w:p w14:paraId="17C68521" w14:textId="698E86B7" w:rsidR="00480A84" w:rsidRPr="00480A84" w:rsidRDefault="00480A84">
      <w:pPr>
        <w:pStyle w:val="TM1"/>
        <w:rPr>
          <w:rStyle w:val="Lienhypertexte"/>
          <w:sz w:val="20"/>
        </w:rPr>
      </w:pPr>
      <w:hyperlink w:anchor="_Toc239174004" w:history="1">
        <w:r w:rsidRPr="00480A84">
          <w:rPr>
            <w:rStyle w:val="Lienhypertexte"/>
            <w:sz w:val="20"/>
          </w:rPr>
          <w:t>Tableau 2</w:t>
        </w:r>
        <w:r w:rsidRPr="00480A84">
          <w:rPr>
            <w:rStyle w:val="Lienhypertexte"/>
            <w:sz w:val="20"/>
          </w:rPr>
          <w:tab/>
          <w:t>Fournitures d’électricité soumises au quota de CV en 2026</w:t>
        </w:r>
        <w:r w:rsidRPr="00480A84">
          <w:rPr>
            <w:rStyle w:val="Lienhypertexte"/>
            <w:webHidden/>
            <w:sz w:val="20"/>
          </w:rPr>
          <w:tab/>
        </w:r>
        <w:r w:rsidRPr="00480A84">
          <w:rPr>
            <w:rStyle w:val="Lienhypertexte"/>
            <w:webHidden/>
            <w:sz w:val="20"/>
          </w:rPr>
          <w:fldChar w:fldCharType="begin"/>
        </w:r>
        <w:r w:rsidRPr="00480A84">
          <w:rPr>
            <w:rStyle w:val="Lienhypertexte"/>
            <w:webHidden/>
            <w:sz w:val="20"/>
          </w:rPr>
          <w:instrText xml:space="preserve"> PAGEREF _Toc239174004 \h </w:instrText>
        </w:r>
        <w:r w:rsidRPr="00480A84">
          <w:rPr>
            <w:rStyle w:val="Lienhypertexte"/>
            <w:webHidden/>
            <w:sz w:val="20"/>
          </w:rPr>
        </w:r>
        <w:r w:rsidRPr="00480A84">
          <w:rPr>
            <w:rStyle w:val="Lienhypertexte"/>
            <w:webHidden/>
            <w:sz w:val="20"/>
          </w:rPr>
          <w:fldChar w:fldCharType="separate"/>
        </w:r>
        <w:r w:rsidRPr="00480A84">
          <w:rPr>
            <w:rStyle w:val="Lienhypertexte"/>
            <w:webHidden/>
            <w:sz w:val="20"/>
          </w:rPr>
          <w:t>5</w:t>
        </w:r>
        <w:r w:rsidRPr="00480A84">
          <w:rPr>
            <w:rStyle w:val="Lienhypertexte"/>
            <w:webHidden/>
            <w:sz w:val="20"/>
          </w:rPr>
          <w:fldChar w:fldCharType="end"/>
        </w:r>
      </w:hyperlink>
    </w:p>
    <w:p w14:paraId="5D334B57" w14:textId="35EE0513" w:rsidR="00BD6612" w:rsidRPr="00C827EE" w:rsidRDefault="00BD6612" w:rsidP="00C827EE">
      <w:pPr>
        <w:pStyle w:val="TM1"/>
        <w:rPr>
          <w:rStyle w:val="Lienhypertexte"/>
          <w:sz w:val="20"/>
          <w:szCs w:val="18"/>
        </w:rPr>
      </w:pPr>
      <w:r w:rsidRPr="00C827EE">
        <w:rPr>
          <w:rStyle w:val="Lienhypertexte"/>
          <w:sz w:val="20"/>
          <w:szCs w:val="18"/>
        </w:rPr>
        <w:fldChar w:fldCharType="end"/>
      </w:r>
    </w:p>
    <w:p w14:paraId="13DE2392" w14:textId="77777777" w:rsidR="002204AE" w:rsidRDefault="00E84F10" w:rsidP="002204AE">
      <w:r>
        <w:br w:type="page"/>
      </w:r>
      <w:bookmarkStart w:id="1" w:name="_Toc484083339"/>
    </w:p>
    <w:p w14:paraId="71DFBDCD" w14:textId="77777777" w:rsidR="006B3D03" w:rsidRPr="006B3D03" w:rsidRDefault="006B3D03" w:rsidP="006B3D03">
      <w:pPr>
        <w:pStyle w:val="Titre1"/>
      </w:pPr>
      <w:bookmarkStart w:id="2" w:name="_Toc455528897"/>
      <w:bookmarkStart w:id="3" w:name="_Toc460943058"/>
      <w:bookmarkStart w:id="4" w:name="_Toc166666317"/>
      <w:bookmarkEnd w:id="1"/>
      <w:r w:rsidRPr="006B3D03">
        <w:lastRenderedPageBreak/>
        <w:t>Cadre légal</w:t>
      </w:r>
      <w:bookmarkEnd w:id="2"/>
      <w:bookmarkEnd w:id="3"/>
      <w:bookmarkEnd w:id="4"/>
    </w:p>
    <w:p w14:paraId="101FEBF2" w14:textId="77777777" w:rsidR="006B3D03" w:rsidRPr="004C1655" w:rsidRDefault="006B3D03" w:rsidP="006B3D03">
      <w:bookmarkStart w:id="5" w:name="_Toc441652879"/>
      <w:r w:rsidRPr="004C1655">
        <w:t>Ce rapport est établi conformément à l’art.</w:t>
      </w:r>
      <w:r>
        <w:t xml:space="preserve"> </w:t>
      </w:r>
      <w:r w:rsidRPr="004C1655">
        <w:t>25</w:t>
      </w:r>
      <w:r>
        <w:t>,</w:t>
      </w:r>
      <w:r w:rsidRPr="004C1655">
        <w:t xml:space="preserve"> §4 de l’</w:t>
      </w:r>
      <w:r>
        <w:t>a</w:t>
      </w:r>
      <w:r w:rsidRPr="004C1655">
        <w:t>rrêté du Gouvernement wallon du 30 novembre 2006 relatif à la promotion de l’électricité produite au moyen de sources d’énergie renouvelables ou de cogénération :</w:t>
      </w:r>
      <w:bookmarkEnd w:id="5"/>
    </w:p>
    <w:p w14:paraId="33AB6E98" w14:textId="77777777" w:rsidR="006B3D03" w:rsidRPr="00A113AE" w:rsidRDefault="006B3D03" w:rsidP="006B3D03">
      <w:pPr>
        <w:rPr>
          <w:sz w:val="18"/>
          <w:szCs w:val="20"/>
        </w:rPr>
      </w:pPr>
    </w:p>
    <w:p w14:paraId="13143AD9" w14:textId="3097E5C8" w:rsidR="00B3677F" w:rsidRPr="00721951" w:rsidRDefault="00B3677F" w:rsidP="00B3677F">
      <w:pPr>
        <w:ind w:left="284"/>
        <w:rPr>
          <w:i/>
        </w:rPr>
      </w:pPr>
      <w:bookmarkStart w:id="6" w:name="_Toc441652880"/>
      <w:r w:rsidRPr="00721951">
        <w:rPr>
          <w:i/>
        </w:rPr>
        <w:t xml:space="preserve">« Chaque trimestre T, </w:t>
      </w:r>
      <w:r>
        <w:rPr>
          <w:i/>
        </w:rPr>
        <w:t>l’Administration</w:t>
      </w:r>
      <w:r w:rsidRPr="00721951">
        <w:rPr>
          <w:i/>
        </w:rPr>
        <w:t xml:space="preserve"> établit un rapport d'évolution du marché des certificats verts en détaillant l'offre et la demande de certificats du trimestre précédent, T-1. Ce rapport est envoyé au Ministre au plus tard le trentième jour du trimestre T+1.</w:t>
      </w:r>
    </w:p>
    <w:p w14:paraId="0A225D58" w14:textId="77777777" w:rsidR="00B3677F" w:rsidRPr="00A113AE" w:rsidRDefault="00B3677F" w:rsidP="00B3677F">
      <w:pPr>
        <w:ind w:left="284"/>
        <w:rPr>
          <w:i/>
          <w:sz w:val="12"/>
          <w:szCs w:val="14"/>
        </w:rPr>
      </w:pPr>
    </w:p>
    <w:p w14:paraId="6363A985" w14:textId="1599F0A6" w:rsidR="00B3677F" w:rsidRPr="00721951" w:rsidRDefault="0005390C" w:rsidP="00B3677F">
      <w:pPr>
        <w:ind w:left="284"/>
        <w:rPr>
          <w:i/>
        </w:rPr>
      </w:pPr>
      <w:r w:rsidRPr="0005390C">
        <w:rPr>
          <w:i/>
        </w:rPr>
        <w:t>Dans les conclusions de ce rapport, l'Administration propose, en cas de déséquilibre entre l'offre et la demande de certificats verts trop important, une adaptation des quotas pour les exercices suivants. Le cas échéant, le ministre adapte les quotas visés au paragraphe 3 pour les exercices suivants. </w:t>
      </w:r>
      <w:r w:rsidR="00B3677F" w:rsidRPr="00721951">
        <w:rPr>
          <w:i/>
        </w:rPr>
        <w:t>»</w:t>
      </w:r>
    </w:p>
    <w:p w14:paraId="016B4822" w14:textId="77777777" w:rsidR="00B3677F" w:rsidRPr="00A113AE" w:rsidRDefault="00B3677F" w:rsidP="00B3677F">
      <w:pPr>
        <w:rPr>
          <w:sz w:val="18"/>
          <w:szCs w:val="20"/>
          <w:lang w:val="fr-BE"/>
        </w:rPr>
      </w:pPr>
    </w:p>
    <w:bookmarkEnd w:id="6"/>
    <w:p w14:paraId="19DE6BF5" w14:textId="77777777" w:rsidR="00A113AE" w:rsidRPr="00D12CFE" w:rsidRDefault="00A113AE" w:rsidP="006B3D03">
      <w:pPr>
        <w:rPr>
          <w:iCs/>
          <w:lang w:val="fr-BE"/>
        </w:rPr>
      </w:pPr>
    </w:p>
    <w:p w14:paraId="7B6DAA3B" w14:textId="77777777" w:rsidR="006B3D03" w:rsidRPr="00E908F6" w:rsidRDefault="006B3D03" w:rsidP="006B3D03">
      <w:pPr>
        <w:pStyle w:val="Titre1"/>
      </w:pPr>
      <w:bookmarkStart w:id="7" w:name="_Toc455528898"/>
      <w:bookmarkStart w:id="8" w:name="_Toc460943059"/>
      <w:bookmarkStart w:id="9" w:name="_Toc166666318"/>
      <w:r w:rsidRPr="00E908F6">
        <w:t>Évolution trimestrielle du marché des certificats verts</w:t>
      </w:r>
      <w:bookmarkEnd w:id="7"/>
      <w:bookmarkEnd w:id="8"/>
      <w:bookmarkEnd w:id="9"/>
    </w:p>
    <w:p w14:paraId="4F931458" w14:textId="18AEE080" w:rsidR="00B92C90" w:rsidRDefault="0083141F" w:rsidP="003E10CA">
      <w:r w:rsidRPr="004C1655">
        <w:t xml:space="preserve">L’analyse ci-dessous porte sur les statistiques relatives au marché des certificats verts </w:t>
      </w:r>
      <w:r w:rsidR="000E1312">
        <w:t>(ci</w:t>
      </w:r>
      <w:r w:rsidR="00D46F02">
        <w:t>-</w:t>
      </w:r>
      <w:r w:rsidR="000E1312">
        <w:t xml:space="preserve">après </w:t>
      </w:r>
      <w:r w:rsidR="00D46F02">
        <w:t>« </w:t>
      </w:r>
      <w:r w:rsidR="000E1312">
        <w:t>CV</w:t>
      </w:r>
      <w:r w:rsidR="00D46F02">
        <w:t> »</w:t>
      </w:r>
      <w:r w:rsidR="000E1312">
        <w:t>)</w:t>
      </w:r>
      <w:r w:rsidR="00D46F02">
        <w:t xml:space="preserve"> </w:t>
      </w:r>
      <w:r w:rsidR="00C6377F">
        <w:t xml:space="preserve">qui ont été </w:t>
      </w:r>
      <w:r w:rsidR="00893083">
        <w:t>r</w:t>
      </w:r>
      <w:r w:rsidR="00C6377F">
        <w:t xml:space="preserve">éalisées </w:t>
      </w:r>
      <w:r w:rsidRPr="004C1655">
        <w:t xml:space="preserve">pour </w:t>
      </w:r>
      <w:r w:rsidR="00F259A1">
        <w:t>le premier</w:t>
      </w:r>
      <w:r w:rsidR="009E31AD">
        <w:t xml:space="preserve"> </w:t>
      </w:r>
      <w:r w:rsidR="003A1FA2">
        <w:t>trimestre</w:t>
      </w:r>
      <w:r w:rsidR="009E31AD">
        <w:t xml:space="preserve"> </w:t>
      </w:r>
      <w:r w:rsidR="00893083">
        <w:t>202</w:t>
      </w:r>
      <w:r w:rsidR="00F259A1">
        <w:t>6</w:t>
      </w:r>
      <w:r w:rsidR="00C6377F">
        <w:t xml:space="preserve"> (</w:t>
      </w:r>
      <w:r w:rsidR="008F2ADF">
        <w:t>T</w:t>
      </w:r>
      <w:r w:rsidR="00F259A1">
        <w:t>1</w:t>
      </w:r>
      <w:r w:rsidR="00C6377F">
        <w:t>)</w:t>
      </w:r>
      <w:r w:rsidRPr="004C1655">
        <w:t xml:space="preserve">. </w:t>
      </w:r>
      <w:r w:rsidR="00880515">
        <w:t>S</w:t>
      </w:r>
      <w:r w:rsidR="00880515" w:rsidRPr="004C1655">
        <w:t>ur base de l’offre (</w:t>
      </w:r>
      <w:r w:rsidR="00880515">
        <w:t>CV</w:t>
      </w:r>
      <w:r w:rsidR="00880515" w:rsidRPr="004C1655">
        <w:t xml:space="preserve"> arrivant sur le marché)</w:t>
      </w:r>
      <w:r w:rsidR="00880515">
        <w:t xml:space="preserve"> et </w:t>
      </w:r>
      <w:r w:rsidR="00880515" w:rsidRPr="004C1655">
        <w:t xml:space="preserve">de la demande </w:t>
      </w:r>
      <w:r w:rsidR="00880515">
        <w:t xml:space="preserve">(CV annulés et retirés du marché) </w:t>
      </w:r>
      <w:r w:rsidR="00880515" w:rsidRPr="004C1655">
        <w:t>le stock</w:t>
      </w:r>
      <w:r w:rsidR="00880515">
        <w:t xml:space="preserve"> de CV </w:t>
      </w:r>
      <w:r w:rsidR="00880515" w:rsidRPr="004C1655">
        <w:t xml:space="preserve">est établi </w:t>
      </w:r>
      <w:r w:rsidR="00880515" w:rsidRPr="00B55E8A">
        <w:t xml:space="preserve">au </w:t>
      </w:r>
      <w:r w:rsidR="00880515">
        <w:br/>
        <w:t xml:space="preserve">31 </w:t>
      </w:r>
      <w:r w:rsidR="00F259A1">
        <w:t>mars</w:t>
      </w:r>
      <w:r w:rsidR="00880515">
        <w:t xml:space="preserve"> 202</w:t>
      </w:r>
      <w:r w:rsidR="00F259A1">
        <w:t>6</w:t>
      </w:r>
      <w:r w:rsidR="00880515">
        <w:t xml:space="preserve">. </w:t>
      </w:r>
    </w:p>
    <w:p w14:paraId="79461C60" w14:textId="77777777" w:rsidR="006B3D03" w:rsidRPr="00A113AE" w:rsidRDefault="006B3D03" w:rsidP="006B3D03">
      <w:pPr>
        <w:rPr>
          <w:sz w:val="18"/>
          <w:szCs w:val="20"/>
        </w:rPr>
      </w:pPr>
    </w:p>
    <w:p w14:paraId="4F1BD1A2" w14:textId="4FD7AE9A" w:rsidR="006B3D03" w:rsidRPr="008D3192" w:rsidRDefault="006B3D03" w:rsidP="003F74E8">
      <w:pPr>
        <w:pStyle w:val="TITRETABLEAU"/>
        <w:tabs>
          <w:tab w:val="clear" w:pos="1418"/>
          <w:tab w:val="left" w:pos="1134"/>
        </w:tabs>
        <w:ind w:left="1134" w:hanging="1134"/>
        <w:jc w:val="center"/>
        <w:rPr>
          <w:color w:val="auto"/>
        </w:rPr>
      </w:pPr>
      <w:bookmarkStart w:id="10" w:name="_Toc239174003"/>
      <w:r w:rsidRPr="008D3192">
        <w:rPr>
          <w:color w:val="auto"/>
        </w:rPr>
        <w:t xml:space="preserve">Évolution </w:t>
      </w:r>
      <w:r w:rsidR="00D932C0" w:rsidRPr="008D3192">
        <w:rPr>
          <w:color w:val="auto"/>
        </w:rPr>
        <w:t>trimestrielle</w:t>
      </w:r>
      <w:r w:rsidRPr="008D3192">
        <w:rPr>
          <w:color w:val="auto"/>
        </w:rPr>
        <w:t xml:space="preserve"> du marché des certificats verts</w:t>
      </w:r>
      <w:r w:rsidR="005F4AA4" w:rsidRPr="008D3192">
        <w:rPr>
          <w:color w:val="auto"/>
        </w:rPr>
        <w:t xml:space="preserve"> en </w:t>
      </w:r>
      <w:r w:rsidR="00A02CAC" w:rsidRPr="008D3192">
        <w:rPr>
          <w:color w:val="auto"/>
        </w:rPr>
        <w:t>202</w:t>
      </w:r>
      <w:r w:rsidR="00F259A1">
        <w:rPr>
          <w:color w:val="auto"/>
        </w:rPr>
        <w:t>6</w:t>
      </w:r>
      <w:bookmarkEnd w:id="10"/>
    </w:p>
    <w:p w14:paraId="319455F1" w14:textId="7D7B85D8" w:rsidR="008D3192" w:rsidRDefault="008D3192" w:rsidP="00D14B60"/>
    <w:p w14:paraId="0DF15212" w14:textId="7881FB06" w:rsidR="0018211B" w:rsidRDefault="0018211B" w:rsidP="00D14B60"/>
    <w:p w14:paraId="678492DC" w14:textId="162D45FB" w:rsidR="00483470" w:rsidRDefault="003D587F" w:rsidP="00D14B60">
      <w:r w:rsidRPr="003D587F">
        <w:rPr>
          <w:noProof/>
        </w:rPr>
        <w:drawing>
          <wp:inline distT="0" distB="0" distL="0" distR="0" wp14:anchorId="61E27E94" wp14:editId="496FE847">
            <wp:extent cx="5760720" cy="2647950"/>
            <wp:effectExtent l="0" t="0" r="0" b="0"/>
            <wp:docPr id="9535506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50629" name=""/>
                    <pic:cNvPicPr/>
                  </pic:nvPicPr>
                  <pic:blipFill>
                    <a:blip r:embed="rId10"/>
                    <a:stretch>
                      <a:fillRect/>
                    </a:stretch>
                  </pic:blipFill>
                  <pic:spPr>
                    <a:xfrm>
                      <a:off x="0" y="0"/>
                      <a:ext cx="5760720" cy="2647950"/>
                    </a:xfrm>
                    <a:prstGeom prst="rect">
                      <a:avLst/>
                    </a:prstGeom>
                  </pic:spPr>
                </pic:pic>
              </a:graphicData>
            </a:graphic>
          </wp:inline>
        </w:drawing>
      </w:r>
    </w:p>
    <w:p w14:paraId="5F78B9B2" w14:textId="77777777" w:rsidR="00483470" w:rsidRDefault="00483470" w:rsidP="00D14B60"/>
    <w:p w14:paraId="0A0E4960" w14:textId="77777777" w:rsidR="00F259A1" w:rsidRDefault="00F259A1" w:rsidP="00D14B60"/>
    <w:p w14:paraId="030BF66D" w14:textId="77777777" w:rsidR="0051581D" w:rsidRDefault="0051581D" w:rsidP="00D14B60"/>
    <w:p w14:paraId="071BBCA5" w14:textId="77777777" w:rsidR="00094A8D" w:rsidRDefault="00094A8D" w:rsidP="00D14B60"/>
    <w:p w14:paraId="7D2213B0" w14:textId="77777777" w:rsidR="00094A8D" w:rsidRDefault="00094A8D" w:rsidP="00D14B60"/>
    <w:p w14:paraId="0810A8C7" w14:textId="77777777" w:rsidR="0051581D" w:rsidRDefault="0051581D" w:rsidP="00D14B60"/>
    <w:p w14:paraId="74CB4884" w14:textId="77777777" w:rsidR="008E3A4A" w:rsidRDefault="008E3A4A" w:rsidP="00D14B60"/>
    <w:p w14:paraId="309E5EB9" w14:textId="77777777" w:rsidR="006B3D03" w:rsidRPr="0080685D" w:rsidRDefault="006B3D03" w:rsidP="00B46208">
      <w:pPr>
        <w:pStyle w:val="Titre2"/>
      </w:pPr>
      <w:bookmarkStart w:id="11" w:name="_Toc47361610"/>
      <w:bookmarkStart w:id="12" w:name="_Toc54699699"/>
      <w:bookmarkStart w:id="13" w:name="_Toc54699724"/>
      <w:bookmarkStart w:id="14" w:name="_Toc54699749"/>
      <w:bookmarkStart w:id="15" w:name="_Toc54699774"/>
      <w:bookmarkStart w:id="16" w:name="_Toc455528899"/>
      <w:bookmarkStart w:id="17" w:name="_Toc460943060"/>
      <w:bookmarkStart w:id="18" w:name="_Toc166666319"/>
      <w:bookmarkEnd w:id="11"/>
      <w:bookmarkEnd w:id="12"/>
      <w:bookmarkEnd w:id="13"/>
      <w:bookmarkEnd w:id="14"/>
      <w:bookmarkEnd w:id="15"/>
      <w:r w:rsidRPr="0080685D">
        <w:lastRenderedPageBreak/>
        <w:t>Offre de certificats verts</w:t>
      </w:r>
      <w:bookmarkEnd w:id="16"/>
      <w:bookmarkEnd w:id="17"/>
      <w:bookmarkEnd w:id="18"/>
    </w:p>
    <w:p w14:paraId="361A0D07" w14:textId="483FB33A" w:rsidR="006B3D03" w:rsidRPr="00A670F3" w:rsidRDefault="006C397F" w:rsidP="008F010E">
      <w:pPr>
        <w:rPr>
          <w:rFonts w:ascii="Calibri" w:hAnsi="Calibri" w:cs="Calibri"/>
          <w:color w:val="auto"/>
          <w:sz w:val="18"/>
          <w:szCs w:val="18"/>
          <w:lang w:val="fr-BE" w:eastAsia="fr-BE"/>
        </w:rPr>
      </w:pPr>
      <w:r w:rsidRPr="00AF1BC2">
        <w:t xml:space="preserve">Au </w:t>
      </w:r>
      <w:r w:rsidR="00F259A1">
        <w:t>premier</w:t>
      </w:r>
      <w:r w:rsidR="00C34DCE">
        <w:t xml:space="preserve"> </w:t>
      </w:r>
      <w:r w:rsidR="00B7506C">
        <w:t>trimestre</w:t>
      </w:r>
      <w:r w:rsidRPr="00AF1BC2">
        <w:t xml:space="preserve"> 202</w:t>
      </w:r>
      <w:r w:rsidR="00F259A1">
        <w:t>6</w:t>
      </w:r>
      <w:r w:rsidRPr="00AF1BC2">
        <w:t xml:space="preserve">, </w:t>
      </w:r>
      <w:r w:rsidR="00C34DCE" w:rsidRPr="00AF1BC2">
        <w:t>l’offre de CV est constituée</w:t>
      </w:r>
      <w:r w:rsidR="00C34DCE">
        <w:t xml:space="preserve"> </w:t>
      </w:r>
      <w:r w:rsidR="00C34DCE" w:rsidRPr="00AF1BC2">
        <w:t>des CV octroyés aux installations de production d’électricité verte</w:t>
      </w:r>
      <w:r w:rsidR="000E7FD3">
        <w:t xml:space="preserve">. </w:t>
      </w:r>
      <w:r w:rsidRPr="00AF1BC2">
        <w:t xml:space="preserve">Pour </w:t>
      </w:r>
      <w:r w:rsidR="006A372E">
        <w:t>le</w:t>
      </w:r>
      <w:r w:rsidR="00C34DCE">
        <w:t xml:space="preserve"> </w:t>
      </w:r>
      <w:r w:rsidRPr="00AF1BC2">
        <w:t>trimestre</w:t>
      </w:r>
      <w:r w:rsidR="006A372E">
        <w:t xml:space="preserve"> </w:t>
      </w:r>
      <w:r w:rsidR="00F259A1">
        <w:t xml:space="preserve">en question </w:t>
      </w:r>
      <w:r w:rsidR="00C34DCE">
        <w:t>(T</w:t>
      </w:r>
      <w:r w:rsidR="00F259A1">
        <w:t>1</w:t>
      </w:r>
      <w:r w:rsidR="00C34DCE">
        <w:t>)</w:t>
      </w:r>
      <w:r w:rsidRPr="00AF1BC2">
        <w:t>, on comptabilise au total</w:t>
      </w:r>
      <w:r w:rsidR="008E3A4A">
        <w:t xml:space="preserve"> </w:t>
      </w:r>
      <w:r w:rsidR="00C34DCE">
        <w:t xml:space="preserve">1 </w:t>
      </w:r>
      <w:r w:rsidR="00E24A33">
        <w:t>170</w:t>
      </w:r>
      <w:r w:rsidR="00C34DCE">
        <w:t xml:space="preserve"> </w:t>
      </w:r>
      <w:r w:rsidR="00E24A33">
        <w:t>204</w:t>
      </w:r>
      <w:r w:rsidR="00A670F3">
        <w:t xml:space="preserve"> </w:t>
      </w:r>
      <w:r w:rsidRPr="00AF1BC2">
        <w:t xml:space="preserve">CV octroyés aux producteurs </w:t>
      </w:r>
      <w:proofErr w:type="spellStart"/>
      <w:r w:rsidRPr="00AF1BC2">
        <w:t>Solwatt</w:t>
      </w:r>
      <w:proofErr w:type="spellEnd"/>
      <w:r w:rsidRPr="00AF1BC2">
        <w:t xml:space="preserve"> et </w:t>
      </w:r>
      <w:r>
        <w:t>non-</w:t>
      </w:r>
      <w:proofErr w:type="spellStart"/>
      <w:r w:rsidRPr="00AF1BC2">
        <w:t>Solwatt</w:t>
      </w:r>
      <w:proofErr w:type="spellEnd"/>
      <w:r w:rsidRPr="00AF1BC2">
        <w:t xml:space="preserve">. </w:t>
      </w:r>
    </w:p>
    <w:p w14:paraId="43663FCF" w14:textId="44AAD0F3" w:rsidR="00AF1BC2" w:rsidRPr="00C34DCE" w:rsidRDefault="00AF1BC2" w:rsidP="00B46208">
      <w:pPr>
        <w:pStyle w:val="Paragraphedeliste"/>
        <w:ind w:left="0"/>
        <w:rPr>
          <w:lang w:val="fr-BE"/>
        </w:rPr>
      </w:pPr>
    </w:p>
    <w:p w14:paraId="3D35F9FF" w14:textId="77777777" w:rsidR="00221F9D" w:rsidRPr="00B21F43" w:rsidRDefault="00221F9D" w:rsidP="00221F9D">
      <w:pPr>
        <w:pStyle w:val="Paragraphedeliste"/>
        <w:ind w:left="0"/>
        <w:rPr>
          <w:b/>
          <w:bCs/>
          <w:color w:val="076F7E" w:themeColor="accent2"/>
        </w:rPr>
      </w:pPr>
      <w:r w:rsidRPr="00B21F43">
        <w:rPr>
          <w:b/>
          <w:bCs/>
          <w:color w:val="076F7E" w:themeColor="accent2"/>
        </w:rPr>
        <w:t>SOLWATT</w:t>
      </w:r>
    </w:p>
    <w:p w14:paraId="5AC470CB" w14:textId="77777777" w:rsidR="00221F9D" w:rsidRDefault="00221F9D" w:rsidP="00221F9D">
      <w:pPr>
        <w:pStyle w:val="Paragraphedeliste"/>
        <w:ind w:left="0"/>
      </w:pPr>
      <w:bookmarkStart w:id="19" w:name="_Toc441652887"/>
    </w:p>
    <w:p w14:paraId="44C841D7" w14:textId="741678E4" w:rsidR="00221F9D" w:rsidRDefault="00221F9D" w:rsidP="00221F9D">
      <w:pPr>
        <w:pStyle w:val="Paragraphedeliste"/>
        <w:ind w:left="0"/>
      </w:pPr>
      <w:r>
        <w:t>L</w:t>
      </w:r>
      <w:r w:rsidRPr="00893083">
        <w:t xml:space="preserve">es producteurs </w:t>
      </w:r>
      <w:proofErr w:type="spellStart"/>
      <w:r w:rsidRPr="00893083">
        <w:t>Solwatt</w:t>
      </w:r>
      <w:proofErr w:type="spellEnd"/>
      <w:r w:rsidRPr="00893083">
        <w:t xml:space="preserve"> ont transmis </w:t>
      </w:r>
      <w:r w:rsidR="00CA2CE5">
        <w:t>3</w:t>
      </w:r>
      <w:r w:rsidR="00B7506C">
        <w:t xml:space="preserve"> </w:t>
      </w:r>
      <w:r w:rsidR="00CA2CE5">
        <w:t>028</w:t>
      </w:r>
      <w:r w:rsidR="00FC7B84">
        <w:t xml:space="preserve"> </w:t>
      </w:r>
      <w:r w:rsidRPr="00893083">
        <w:t>relevés</w:t>
      </w:r>
      <w:r w:rsidR="00C34DCE">
        <w:t xml:space="preserve"> en T</w:t>
      </w:r>
      <w:r w:rsidR="00E24A33">
        <w:t>1</w:t>
      </w:r>
      <w:r w:rsidRPr="00893083">
        <w:t xml:space="preserve">. </w:t>
      </w:r>
      <w:bookmarkEnd w:id="19"/>
      <w:r w:rsidR="00C34DCE" w:rsidRPr="00893083">
        <w:t xml:space="preserve">Sur base de ces relevés, </w:t>
      </w:r>
      <w:r w:rsidR="00094A8D">
        <w:br/>
      </w:r>
      <w:r w:rsidR="00E24A33">
        <w:t>19 432</w:t>
      </w:r>
      <w:r w:rsidR="001A2C3D">
        <w:t xml:space="preserve"> </w:t>
      </w:r>
      <w:r w:rsidR="00C34DCE" w:rsidRPr="00893083">
        <w:t xml:space="preserve">CV ont été octroyés et déposés sur les comptes de </w:t>
      </w:r>
      <w:r w:rsidR="00C34DCE">
        <w:t>CV</w:t>
      </w:r>
      <w:r w:rsidR="00C34DCE" w:rsidRPr="00893083">
        <w:t xml:space="preserve"> (comptes-titres</w:t>
      </w:r>
      <w:r w:rsidR="00C34DCE" w:rsidRPr="00753970">
        <w:t xml:space="preserve"> « CV-Courant ») de ces mêmes producteurs</w:t>
      </w:r>
      <w:r w:rsidR="00C34DCE">
        <w:t>.</w:t>
      </w:r>
      <w:r w:rsidR="006F6BC1">
        <w:t xml:space="preserve"> </w:t>
      </w:r>
    </w:p>
    <w:p w14:paraId="54226758" w14:textId="77777777" w:rsidR="006F6BC1" w:rsidRPr="00427C6A" w:rsidRDefault="006F6BC1" w:rsidP="00221F9D">
      <w:pPr>
        <w:pStyle w:val="Paragraphedeliste"/>
        <w:ind w:left="0"/>
      </w:pPr>
    </w:p>
    <w:p w14:paraId="5192AF05" w14:textId="77777777" w:rsidR="00221F9D" w:rsidRPr="00B21F43" w:rsidRDefault="00221F9D" w:rsidP="00221F9D">
      <w:pPr>
        <w:pStyle w:val="Paragraphedeliste"/>
        <w:ind w:left="0"/>
        <w:rPr>
          <w:b/>
          <w:bCs/>
          <w:color w:val="076F7E" w:themeColor="accent2"/>
        </w:rPr>
      </w:pPr>
      <w:bookmarkStart w:id="20" w:name="_Toc441652889"/>
      <w:r w:rsidRPr="00B21F43">
        <w:rPr>
          <w:b/>
          <w:bCs/>
          <w:color w:val="076F7E" w:themeColor="accent2"/>
        </w:rPr>
        <w:t>NON-SOLWATT</w:t>
      </w:r>
      <w:bookmarkEnd w:id="20"/>
    </w:p>
    <w:p w14:paraId="03512B76" w14:textId="77777777" w:rsidR="00221F9D" w:rsidRPr="00427C6A" w:rsidRDefault="00221F9D" w:rsidP="00221F9D">
      <w:pPr>
        <w:pStyle w:val="Paragraphedeliste"/>
        <w:ind w:left="0"/>
      </w:pPr>
    </w:p>
    <w:p w14:paraId="5BFCFCC5" w14:textId="44639421" w:rsidR="00221F9D" w:rsidRPr="007741FA" w:rsidRDefault="00C34DCE" w:rsidP="00221F9D">
      <w:pPr>
        <w:pStyle w:val="Paragraphedeliste"/>
        <w:ind w:left="0"/>
      </w:pPr>
      <w:bookmarkStart w:id="21" w:name="_Toc441652890"/>
      <w:r w:rsidRPr="00427C6A">
        <w:t>Les producteurs Non-</w:t>
      </w:r>
      <w:proofErr w:type="spellStart"/>
      <w:r w:rsidRPr="00427C6A">
        <w:t>S</w:t>
      </w:r>
      <w:r>
        <w:t>olwatt</w:t>
      </w:r>
      <w:proofErr w:type="spellEnd"/>
      <w:r>
        <w:t xml:space="preserve"> ont transmis, quant à eux, </w:t>
      </w:r>
      <w:r w:rsidR="00367B2D">
        <w:rPr>
          <w:color w:val="auto"/>
        </w:rPr>
        <w:t xml:space="preserve">2 </w:t>
      </w:r>
      <w:r w:rsidR="00CA2CE5">
        <w:rPr>
          <w:color w:val="auto"/>
        </w:rPr>
        <w:t>041</w:t>
      </w:r>
      <w:r w:rsidR="00FC7B84">
        <w:t xml:space="preserve"> </w:t>
      </w:r>
      <w:r w:rsidRPr="00B55E8A">
        <w:t>relevés</w:t>
      </w:r>
      <w:r>
        <w:t xml:space="preserve"> en T</w:t>
      </w:r>
      <w:r w:rsidR="00CA2CE5">
        <w:t>1</w:t>
      </w:r>
      <w:r>
        <w:t>.</w:t>
      </w:r>
      <w:r w:rsidRPr="00427C6A">
        <w:t xml:space="preserve"> Sur base de ces relevés</w:t>
      </w:r>
      <w:r w:rsidRPr="00B55E8A">
        <w:t xml:space="preserve"> </w:t>
      </w:r>
      <w:r>
        <w:t>1 </w:t>
      </w:r>
      <w:r w:rsidR="00CA2CE5">
        <w:t>150</w:t>
      </w:r>
      <w:r w:rsidR="001A2C3D">
        <w:t xml:space="preserve"> </w:t>
      </w:r>
      <w:r w:rsidR="00CA2CE5">
        <w:t>772</w:t>
      </w:r>
      <w:r>
        <w:t xml:space="preserve"> </w:t>
      </w:r>
      <w:r w:rsidRPr="00B55E8A">
        <w:t>CV</w:t>
      </w:r>
      <w:r>
        <w:t xml:space="preserve"> </w:t>
      </w:r>
      <w:r w:rsidRPr="00427C6A">
        <w:t>ont été octroyés et déposés sur le</w:t>
      </w:r>
      <w:r>
        <w:t>s</w:t>
      </w:r>
      <w:r w:rsidRPr="00427C6A">
        <w:t xml:space="preserve"> compte</w:t>
      </w:r>
      <w:r>
        <w:t>s</w:t>
      </w:r>
      <w:r w:rsidRPr="00427C6A">
        <w:t>-titre</w:t>
      </w:r>
      <w:r>
        <w:t>s</w:t>
      </w:r>
      <w:r w:rsidRPr="00427C6A">
        <w:t xml:space="preserve"> </w:t>
      </w:r>
      <w:r>
        <w:t xml:space="preserve">« CV-Courant » </w:t>
      </w:r>
      <w:r w:rsidRPr="00427C6A">
        <w:t>de ces producteurs.</w:t>
      </w:r>
      <w:bookmarkEnd w:id="21"/>
      <w:r w:rsidR="009F4542">
        <w:t xml:space="preserve"> </w:t>
      </w:r>
    </w:p>
    <w:p w14:paraId="25CF8BC0" w14:textId="77777777" w:rsidR="005B6A30" w:rsidRDefault="005B6A30" w:rsidP="00221F9D">
      <w:pPr>
        <w:pStyle w:val="Paragraphedeliste"/>
        <w:ind w:left="0"/>
      </w:pPr>
    </w:p>
    <w:p w14:paraId="271F2ECF" w14:textId="46452049" w:rsidR="0094660A" w:rsidRDefault="0094660A" w:rsidP="00221F9D">
      <w:pPr>
        <w:pStyle w:val="Paragraphedeliste"/>
        <w:ind w:left="0"/>
      </w:pPr>
      <w:r>
        <w:t xml:space="preserve">Le graphique 1 illustre l’évolution du nombre de </w:t>
      </w:r>
      <w:r w:rsidR="000E1312">
        <w:t>CV</w:t>
      </w:r>
      <w:r>
        <w:t xml:space="preserve"> octroyés aux producteurs </w:t>
      </w:r>
      <w:proofErr w:type="spellStart"/>
      <w:r>
        <w:t>Solwatt</w:t>
      </w:r>
      <w:proofErr w:type="spellEnd"/>
      <w:r>
        <w:t xml:space="preserve"> et </w:t>
      </w:r>
      <w:r w:rsidR="0097078F">
        <w:t>n</w:t>
      </w:r>
      <w:r>
        <w:t>on</w:t>
      </w:r>
      <w:r w:rsidR="009B0B3D">
        <w:t>-</w:t>
      </w:r>
      <w:proofErr w:type="spellStart"/>
      <w:r>
        <w:t>Solwatt</w:t>
      </w:r>
      <w:proofErr w:type="spellEnd"/>
      <w:r>
        <w:t xml:space="preserve"> sur la période de</w:t>
      </w:r>
      <w:r w:rsidR="00694912">
        <w:t>s</w:t>
      </w:r>
      <w:r>
        <w:t xml:space="preserve"> </w:t>
      </w:r>
      <w:r w:rsidR="00B7506C">
        <w:t>cinq</w:t>
      </w:r>
      <w:r>
        <w:t xml:space="preserve"> derniers trimestres. </w:t>
      </w:r>
    </w:p>
    <w:p w14:paraId="7CEA2262" w14:textId="77777777" w:rsidR="00221F9D" w:rsidRDefault="00221F9D" w:rsidP="00B46208">
      <w:pPr>
        <w:pStyle w:val="Paragraphedeliste"/>
        <w:ind w:left="0"/>
      </w:pPr>
    </w:p>
    <w:p w14:paraId="749E801F" w14:textId="3A4BCAAE" w:rsidR="00C65E54" w:rsidRDefault="00FA22CE" w:rsidP="00753970">
      <w:pPr>
        <w:pStyle w:val="TITREGRAPHIQUE"/>
        <w:tabs>
          <w:tab w:val="clear" w:pos="1418"/>
          <w:tab w:val="left" w:pos="1134"/>
        </w:tabs>
        <w:ind w:left="1134" w:hanging="1134"/>
        <w:rPr>
          <w:szCs w:val="14"/>
        </w:rPr>
      </w:pPr>
      <w:bookmarkStart w:id="22" w:name="_Toc441652885"/>
      <w:bookmarkStart w:id="23" w:name="_Toc166666326"/>
      <w:r>
        <w:rPr>
          <w:szCs w:val="14"/>
        </w:rPr>
        <w:t>Graphique</w:t>
      </w:r>
      <w:r w:rsidR="007D45DC">
        <w:rPr>
          <w:szCs w:val="14"/>
        </w:rPr>
        <w:t xml:space="preserve"> 1 :</w:t>
      </w:r>
      <w:r w:rsidR="007D45DC">
        <w:rPr>
          <w:szCs w:val="14"/>
        </w:rPr>
        <w:tab/>
      </w:r>
      <w:r w:rsidR="0094660A">
        <w:rPr>
          <w:szCs w:val="14"/>
        </w:rPr>
        <w:t>Evolution trimestrielle d</w:t>
      </w:r>
      <w:r w:rsidR="00D423EF">
        <w:rPr>
          <w:szCs w:val="14"/>
        </w:rPr>
        <w:t>u nombre de</w:t>
      </w:r>
      <w:r w:rsidR="0094660A">
        <w:rPr>
          <w:szCs w:val="14"/>
        </w:rPr>
        <w:t xml:space="preserve"> </w:t>
      </w:r>
      <w:r w:rsidR="00B46208" w:rsidRPr="007D45DC">
        <w:rPr>
          <w:szCs w:val="14"/>
        </w:rPr>
        <w:t>CV octroyés aux installations S</w:t>
      </w:r>
      <w:r w:rsidR="004226F3">
        <w:rPr>
          <w:szCs w:val="14"/>
        </w:rPr>
        <w:t>olwatt</w:t>
      </w:r>
      <w:r w:rsidR="00B46208" w:rsidRPr="007D45DC">
        <w:rPr>
          <w:szCs w:val="14"/>
        </w:rPr>
        <w:t xml:space="preserve"> </w:t>
      </w:r>
      <w:r w:rsidR="00A365F8">
        <w:rPr>
          <w:szCs w:val="14"/>
        </w:rPr>
        <w:br/>
      </w:r>
      <w:r w:rsidR="00B46208" w:rsidRPr="007D45DC">
        <w:rPr>
          <w:szCs w:val="14"/>
        </w:rPr>
        <w:t>et Non-</w:t>
      </w:r>
      <w:r w:rsidR="004226F3">
        <w:rPr>
          <w:szCs w:val="14"/>
        </w:rPr>
        <w:t>Solwatt</w:t>
      </w:r>
      <w:bookmarkEnd w:id="22"/>
      <w:bookmarkEnd w:id="23"/>
      <w:r w:rsidR="00884C99">
        <w:rPr>
          <w:szCs w:val="14"/>
        </w:rPr>
        <w:t xml:space="preserve"> </w:t>
      </w:r>
    </w:p>
    <w:p w14:paraId="58A42A8D" w14:textId="7814169F" w:rsidR="00E11E78" w:rsidRDefault="00B7506C" w:rsidP="00A41C23">
      <w:pPr>
        <w:jc w:val="center"/>
      </w:pPr>
      <w:r w:rsidRPr="00B7506C">
        <w:rPr>
          <w:noProof/>
        </w:rPr>
        <w:drawing>
          <wp:inline distT="0" distB="0" distL="0" distR="0" wp14:anchorId="35B4D81C" wp14:editId="3D9D0954">
            <wp:extent cx="5506615" cy="3593989"/>
            <wp:effectExtent l="0" t="0" r="0" b="6985"/>
            <wp:docPr id="13545086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508611" name=""/>
                    <pic:cNvPicPr/>
                  </pic:nvPicPr>
                  <pic:blipFill>
                    <a:blip r:embed="rId11"/>
                    <a:stretch>
                      <a:fillRect/>
                    </a:stretch>
                  </pic:blipFill>
                  <pic:spPr>
                    <a:xfrm>
                      <a:off x="0" y="0"/>
                      <a:ext cx="5510376" cy="3596443"/>
                    </a:xfrm>
                    <a:prstGeom prst="rect">
                      <a:avLst/>
                    </a:prstGeom>
                  </pic:spPr>
                </pic:pic>
              </a:graphicData>
            </a:graphic>
          </wp:inline>
        </w:drawing>
      </w:r>
    </w:p>
    <w:p w14:paraId="3840FDCA" w14:textId="77777777" w:rsidR="00CA2CE5" w:rsidRDefault="00CA2CE5" w:rsidP="00A41C23">
      <w:pPr>
        <w:jc w:val="center"/>
      </w:pPr>
    </w:p>
    <w:p w14:paraId="49C47D65" w14:textId="77777777" w:rsidR="00CA2CE5" w:rsidRDefault="00CA2CE5" w:rsidP="00A41C23">
      <w:pPr>
        <w:jc w:val="center"/>
      </w:pPr>
    </w:p>
    <w:p w14:paraId="5B56D7A9" w14:textId="77777777" w:rsidR="00CA2CE5" w:rsidRDefault="00CA2CE5" w:rsidP="00A41C23">
      <w:pPr>
        <w:jc w:val="center"/>
      </w:pPr>
    </w:p>
    <w:p w14:paraId="636E8AB8" w14:textId="77777777" w:rsidR="00CA2CE5" w:rsidRDefault="00CA2CE5" w:rsidP="00A41C23">
      <w:pPr>
        <w:jc w:val="center"/>
      </w:pPr>
    </w:p>
    <w:p w14:paraId="0CDB0350" w14:textId="77777777" w:rsidR="00525462" w:rsidRDefault="00525462" w:rsidP="00A41C23">
      <w:pPr>
        <w:jc w:val="center"/>
      </w:pPr>
    </w:p>
    <w:p w14:paraId="111CE178" w14:textId="668D9618" w:rsidR="006B3D03" w:rsidRDefault="00956D80" w:rsidP="00956D80">
      <w:pPr>
        <w:pStyle w:val="Titre2"/>
        <w:numPr>
          <w:ilvl w:val="0"/>
          <w:numId w:val="0"/>
        </w:numPr>
      </w:pPr>
      <w:bookmarkStart w:id="24" w:name="_Toc166666320"/>
      <w:r w:rsidRPr="00FA22CE">
        <w:rPr>
          <w:lang w:val="fr-BE"/>
        </w:rPr>
        <w:lastRenderedPageBreak/>
        <w:t>2.2</w:t>
      </w:r>
      <w:r w:rsidRPr="005E2C0F">
        <w:t>.</w:t>
      </w:r>
      <w:r w:rsidRPr="005E2C0F">
        <w:tab/>
      </w:r>
      <w:bookmarkStart w:id="25" w:name="_Toc455528900"/>
      <w:bookmarkStart w:id="26" w:name="_Toc460943061"/>
      <w:r w:rsidR="006B3D03" w:rsidRPr="002B2C20">
        <w:t>Demande de certificats verts</w:t>
      </w:r>
      <w:bookmarkEnd w:id="25"/>
      <w:bookmarkEnd w:id="26"/>
      <w:r w:rsidR="00F94D0A" w:rsidRPr="002B2C20">
        <w:t xml:space="preserve"> (quota de CV)</w:t>
      </w:r>
      <w:bookmarkEnd w:id="24"/>
    </w:p>
    <w:p w14:paraId="30583592" w14:textId="76138E18" w:rsidR="00901344" w:rsidRDefault="00901344" w:rsidP="00901344">
      <w:bookmarkStart w:id="27" w:name="_Toc441652892"/>
      <w:bookmarkStart w:id="28" w:name="_Toc441652893"/>
      <w:r w:rsidRPr="00144557">
        <w:t xml:space="preserve">Cette section fait référence </w:t>
      </w:r>
      <w:r>
        <w:t>aux transactions d’</w:t>
      </w:r>
      <w:r w:rsidRPr="00144557">
        <w:t xml:space="preserve">annulation des </w:t>
      </w:r>
      <w:r>
        <w:t>CV,</w:t>
      </w:r>
      <w:r w:rsidRPr="00144557">
        <w:t xml:space="preserve"> par les fournisseurs </w:t>
      </w:r>
      <w:r>
        <w:t xml:space="preserve">et les gestionnaires de réseaux de distribution (GRD), </w:t>
      </w:r>
      <w:r w:rsidRPr="00144557">
        <w:t>en vue de satisfaire leur obligation d</w:t>
      </w:r>
      <w:r>
        <w:t>u</w:t>
      </w:r>
      <w:r w:rsidRPr="00144557">
        <w:t xml:space="preserve"> quota en Région wallonne</w:t>
      </w:r>
      <w:r>
        <w:t>.</w:t>
      </w:r>
    </w:p>
    <w:p w14:paraId="0F6598C2" w14:textId="77777777" w:rsidR="00901344" w:rsidRDefault="00901344" w:rsidP="00901344"/>
    <w:p w14:paraId="430BF895" w14:textId="668421DA" w:rsidR="00901344" w:rsidRDefault="00901344" w:rsidP="00901344">
      <w:bookmarkStart w:id="29" w:name="_Toc441652896"/>
      <w:r w:rsidRPr="00B55DF7">
        <w:t xml:space="preserve">Le nombre </w:t>
      </w:r>
      <w:r>
        <w:t>de CV à restituer</w:t>
      </w:r>
      <w:r w:rsidRPr="00B55DF7">
        <w:t xml:space="preserve"> par les fournisseurs et </w:t>
      </w:r>
      <w:r>
        <w:t>les GRD</w:t>
      </w:r>
      <w:r w:rsidRPr="00B55DF7">
        <w:t xml:space="preserve"> est établi sur base du quota nominal applicable aux fournitures d’électricité </w:t>
      </w:r>
      <w:r>
        <w:t xml:space="preserve">soumises au quota </w:t>
      </w:r>
      <w:r w:rsidRPr="00B55DF7">
        <w:t>et</w:t>
      </w:r>
      <w:r>
        <w:t xml:space="preserve"> </w:t>
      </w:r>
      <w:r w:rsidRPr="00B55DF7">
        <w:t>des réductions d</w:t>
      </w:r>
      <w:r>
        <w:t>u</w:t>
      </w:r>
      <w:r w:rsidRPr="00B55DF7">
        <w:t xml:space="preserve"> quota accordées aux clients finals</w:t>
      </w:r>
      <w:r>
        <w:t xml:space="preserve"> en accord de branche</w:t>
      </w:r>
      <w:r w:rsidRPr="00B55DF7">
        <w:t>.</w:t>
      </w:r>
      <w:r>
        <w:t xml:space="preserve"> </w:t>
      </w:r>
      <w:r w:rsidRPr="00144557">
        <w:t xml:space="preserve">Lorsque la transaction d’annulation est enregistrée </w:t>
      </w:r>
      <w:r>
        <w:t xml:space="preserve">et validée </w:t>
      </w:r>
      <w:r w:rsidRPr="00144557">
        <w:t xml:space="preserve">dans la banque de données de </w:t>
      </w:r>
      <w:r>
        <w:t>l’Administration</w:t>
      </w:r>
      <w:r w:rsidRPr="00144557">
        <w:t xml:space="preserve">, les </w:t>
      </w:r>
      <w:r>
        <w:t>CV</w:t>
      </w:r>
      <w:r w:rsidRPr="00144557">
        <w:t xml:space="preserve"> relatifs à cette transaction ne sont plus disponibles sur le marché.</w:t>
      </w:r>
    </w:p>
    <w:p w14:paraId="0E7BC503" w14:textId="77777777" w:rsidR="00223ADB" w:rsidRDefault="00223ADB" w:rsidP="00901344"/>
    <w:bookmarkEnd w:id="29"/>
    <w:p w14:paraId="73039B28" w14:textId="24351390" w:rsidR="00525462" w:rsidRDefault="00525462" w:rsidP="00525462">
      <w:r w:rsidRPr="00420175">
        <w:t>Le tableau 2</w:t>
      </w:r>
      <w:r>
        <w:t>,</w:t>
      </w:r>
      <w:r w:rsidRPr="00420175">
        <w:t xml:space="preserve"> </w:t>
      </w:r>
      <w:r>
        <w:t xml:space="preserve">ci-dessous, </w:t>
      </w:r>
      <w:r w:rsidR="00C3590C">
        <w:t>reprend</w:t>
      </w:r>
      <w:r w:rsidRPr="00420175">
        <w:t xml:space="preserve"> les volumes des fournitures d’électricité soumises </w:t>
      </w:r>
      <w:r>
        <w:t xml:space="preserve">au </w:t>
      </w:r>
      <w:r w:rsidRPr="00420175">
        <w:t>quota</w:t>
      </w:r>
      <w:r>
        <w:t xml:space="preserve"> de CV</w:t>
      </w:r>
      <w:r w:rsidRPr="00420175">
        <w:t xml:space="preserve"> </w:t>
      </w:r>
      <w:r w:rsidR="003617B6">
        <w:t xml:space="preserve">pour </w:t>
      </w:r>
      <w:r w:rsidR="00C3590C">
        <w:t>le premier trimestre 2026</w:t>
      </w:r>
      <w:r>
        <w:t xml:space="preserve">, </w:t>
      </w:r>
      <w:r w:rsidRPr="00420175">
        <w:t>tel</w:t>
      </w:r>
      <w:r w:rsidR="00C3590C">
        <w:t xml:space="preserve">s </w:t>
      </w:r>
      <w:r w:rsidRPr="00420175">
        <w:t>que</w:t>
      </w:r>
      <w:r>
        <w:t xml:space="preserve"> d</w:t>
      </w:r>
      <w:r w:rsidRPr="00420175">
        <w:t xml:space="preserve">éclarés par les </w:t>
      </w:r>
      <w:r w:rsidR="00C3590C">
        <w:t>différents acteurs</w:t>
      </w:r>
      <w:r>
        <w:t xml:space="preserve"> </w:t>
      </w:r>
      <w:r w:rsidRPr="00420175">
        <w:t xml:space="preserve">dans les délais légaux ainsi que le nombre de </w:t>
      </w:r>
      <w:r>
        <w:t>CV</w:t>
      </w:r>
      <w:r w:rsidRPr="00420175">
        <w:t xml:space="preserve"> à annuler</w:t>
      </w:r>
      <w:r>
        <w:t xml:space="preserve">. </w:t>
      </w:r>
      <w:bookmarkStart w:id="30" w:name="_Toc441652897"/>
      <w:r w:rsidRPr="00F06CDE">
        <w:t>Il est à noter que l</w:t>
      </w:r>
      <w:bookmarkEnd w:id="30"/>
      <w:r w:rsidRPr="00F06CDE">
        <w:t>es différences de valeurs constatées entre les annulations effectives</w:t>
      </w:r>
      <w:r>
        <w:t xml:space="preserve"> (cf. </w:t>
      </w:r>
      <w:r w:rsidRPr="00F06CDE">
        <w:t xml:space="preserve">tableau 1) et les valeurs du tableau 2 s’expliquent notamment par </w:t>
      </w:r>
      <w:r>
        <w:t>c</w:t>
      </w:r>
      <w:r w:rsidRPr="00F06CDE">
        <w:t>e décalage d’encodage des transactions d’annulation des CV.</w:t>
      </w:r>
    </w:p>
    <w:p w14:paraId="4D28D347" w14:textId="77777777" w:rsidR="00525462" w:rsidRDefault="00525462" w:rsidP="00525462">
      <w:pPr>
        <w:pStyle w:val="Paragraphedeliste"/>
        <w:ind w:left="0"/>
      </w:pPr>
    </w:p>
    <w:p w14:paraId="1DDE44D7" w14:textId="1C45D072" w:rsidR="00525462" w:rsidRDefault="00525462" w:rsidP="00525462">
      <w:r>
        <w:t xml:space="preserve">Ces chiffres sont encore </w:t>
      </w:r>
      <w:r w:rsidR="00FC7B84">
        <w:t>provisoires</w:t>
      </w:r>
      <w:r>
        <w:t xml:space="preserve"> étant la possibilité pour d’introduire des rectificatifs sur une période de 4 trimestres, soit un train mobile de 1</w:t>
      </w:r>
      <w:r w:rsidR="00FC7B84">
        <w:t xml:space="preserve"> </w:t>
      </w:r>
      <w:r>
        <w:t>an.</w:t>
      </w:r>
    </w:p>
    <w:p w14:paraId="40C967CB" w14:textId="77777777" w:rsidR="00223ADB" w:rsidRDefault="00223ADB" w:rsidP="00525462"/>
    <w:p w14:paraId="12AC95B9" w14:textId="6E742EC8" w:rsidR="00223ADB" w:rsidRPr="008D3192" w:rsidRDefault="00480A84" w:rsidP="00223ADB">
      <w:pPr>
        <w:pStyle w:val="TITRETABLEAU"/>
        <w:tabs>
          <w:tab w:val="clear" w:pos="1418"/>
          <w:tab w:val="left" w:pos="1134"/>
        </w:tabs>
        <w:ind w:left="1134" w:hanging="1134"/>
        <w:jc w:val="center"/>
        <w:rPr>
          <w:color w:val="auto"/>
        </w:rPr>
      </w:pPr>
      <w:bookmarkStart w:id="31" w:name="_Toc239174004"/>
      <w:r>
        <w:t>F</w:t>
      </w:r>
      <w:r w:rsidR="00223ADB" w:rsidRPr="00420175">
        <w:t xml:space="preserve">ournitures d’électricité soumises </w:t>
      </w:r>
      <w:r w:rsidR="00223ADB">
        <w:t xml:space="preserve">au </w:t>
      </w:r>
      <w:r w:rsidR="00223ADB" w:rsidRPr="00420175">
        <w:t>quota</w:t>
      </w:r>
      <w:r w:rsidR="00223ADB">
        <w:t xml:space="preserve"> de CV</w:t>
      </w:r>
      <w:r w:rsidR="00223ADB" w:rsidRPr="00420175">
        <w:t xml:space="preserve"> </w:t>
      </w:r>
      <w:r w:rsidR="00223ADB" w:rsidRPr="008D3192">
        <w:rPr>
          <w:color w:val="auto"/>
        </w:rPr>
        <w:t>en 202</w:t>
      </w:r>
      <w:r w:rsidR="00C3590C">
        <w:rPr>
          <w:color w:val="auto"/>
        </w:rPr>
        <w:t>6</w:t>
      </w:r>
      <w:bookmarkEnd w:id="31"/>
    </w:p>
    <w:p w14:paraId="49C7B003" w14:textId="77777777" w:rsidR="0084599B" w:rsidRDefault="0084599B" w:rsidP="00EB2EDE"/>
    <w:p w14:paraId="0D432090" w14:textId="69ECCB28" w:rsidR="00900BF9" w:rsidRDefault="00C3590C">
      <w:pPr>
        <w:jc w:val="left"/>
        <w:rPr>
          <w:b/>
          <w:color w:val="076F7E"/>
          <w:sz w:val="28"/>
          <w:szCs w:val="36"/>
          <w:lang w:val="fr-BE"/>
        </w:rPr>
      </w:pPr>
      <w:bookmarkStart w:id="32" w:name="_Toc166666321"/>
      <w:bookmarkStart w:id="33" w:name="_Toc455528901"/>
      <w:bookmarkStart w:id="34" w:name="_Toc460943062"/>
      <w:bookmarkEnd w:id="27"/>
      <w:bookmarkEnd w:id="28"/>
      <w:r w:rsidRPr="00C3590C">
        <w:rPr>
          <w:noProof/>
        </w:rPr>
        <w:drawing>
          <wp:inline distT="0" distB="0" distL="0" distR="0" wp14:anchorId="3C3A9AAB" wp14:editId="2F4C637F">
            <wp:extent cx="5447619" cy="1533333"/>
            <wp:effectExtent l="0" t="0" r="1270" b="0"/>
            <wp:docPr id="13802481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248125" name=""/>
                    <pic:cNvPicPr/>
                  </pic:nvPicPr>
                  <pic:blipFill>
                    <a:blip r:embed="rId12"/>
                    <a:stretch>
                      <a:fillRect/>
                    </a:stretch>
                  </pic:blipFill>
                  <pic:spPr>
                    <a:xfrm>
                      <a:off x="0" y="0"/>
                      <a:ext cx="5447619" cy="1533333"/>
                    </a:xfrm>
                    <a:prstGeom prst="rect">
                      <a:avLst/>
                    </a:prstGeom>
                  </pic:spPr>
                </pic:pic>
              </a:graphicData>
            </a:graphic>
          </wp:inline>
        </w:drawing>
      </w:r>
      <w:r w:rsidR="00900BF9">
        <w:rPr>
          <w:lang w:val="fr-BE"/>
        </w:rPr>
        <w:br w:type="page"/>
      </w:r>
    </w:p>
    <w:p w14:paraId="5A349F0E" w14:textId="72BE655A" w:rsidR="00161C30" w:rsidRPr="00161C30" w:rsidRDefault="00F94D0A" w:rsidP="00900BF9">
      <w:pPr>
        <w:pStyle w:val="Titre2"/>
        <w:numPr>
          <w:ilvl w:val="0"/>
          <w:numId w:val="0"/>
        </w:numPr>
        <w:rPr>
          <w:lang w:val="fr-BE"/>
        </w:rPr>
      </w:pPr>
      <w:r>
        <w:rPr>
          <w:lang w:val="fr-BE"/>
        </w:rPr>
        <w:lastRenderedPageBreak/>
        <w:t>2.3.</w:t>
      </w:r>
      <w:r w:rsidR="00442E32">
        <w:rPr>
          <w:lang w:val="fr-BE"/>
        </w:rPr>
        <w:tab/>
      </w:r>
      <w:r w:rsidR="00956D80" w:rsidRPr="0080685D">
        <w:rPr>
          <w:lang w:val="fr-BE"/>
        </w:rPr>
        <w:t>CV achetés par le GRTL (Elia)</w:t>
      </w:r>
      <w:bookmarkEnd w:id="32"/>
    </w:p>
    <w:p w14:paraId="2CD713C8" w14:textId="5A7E6484" w:rsidR="00EF573F" w:rsidRPr="00BB6D2D" w:rsidRDefault="00EF573F" w:rsidP="00EF573F">
      <w:pPr>
        <w:pStyle w:val="Paragraphedeliste"/>
        <w:ind w:left="0"/>
        <w:rPr>
          <w:color w:val="auto"/>
        </w:rPr>
      </w:pPr>
      <w:bookmarkStart w:id="35" w:name="_Toc441652899"/>
      <w:bookmarkStart w:id="36" w:name="_Toc441652900"/>
      <w:bookmarkEnd w:id="33"/>
      <w:bookmarkEnd w:id="34"/>
      <w:r w:rsidRPr="00BB6D2D">
        <w:rPr>
          <w:color w:val="auto"/>
        </w:rPr>
        <w:t xml:space="preserve">Le producteur a la possibilité de valoriser ses </w:t>
      </w:r>
      <w:r w:rsidR="000A197A">
        <w:rPr>
          <w:color w:val="auto"/>
        </w:rPr>
        <w:t>CV</w:t>
      </w:r>
      <w:r w:rsidRPr="00BB6D2D">
        <w:rPr>
          <w:color w:val="auto"/>
        </w:rPr>
        <w:t xml:space="preserve"> soit sur le marché soit au prix garanti </w:t>
      </w:r>
      <w:r w:rsidR="008556F7">
        <w:rPr>
          <w:color w:val="auto"/>
        </w:rPr>
        <w:t xml:space="preserve">de 65 </w:t>
      </w:r>
      <w:r w:rsidR="008556F7">
        <w:rPr>
          <w:rFonts w:cstheme="minorHAnsi"/>
          <w:color w:val="auto"/>
        </w:rPr>
        <w:t>€</w:t>
      </w:r>
      <w:r w:rsidR="008556F7">
        <w:rPr>
          <w:color w:val="auto"/>
        </w:rPr>
        <w:t xml:space="preserve"> /CV </w:t>
      </w:r>
      <w:r w:rsidRPr="00BB6D2D">
        <w:rPr>
          <w:color w:val="auto"/>
        </w:rPr>
        <w:t>auprès du gestionnaire de réseau de transport local (</w:t>
      </w:r>
      <w:r w:rsidR="00450A4A">
        <w:rPr>
          <w:color w:val="auto"/>
        </w:rPr>
        <w:t>GRTL), Elia</w:t>
      </w:r>
      <w:r w:rsidRPr="00BB6D2D">
        <w:rPr>
          <w:color w:val="auto"/>
        </w:rPr>
        <w:t xml:space="preserve">. Le choix du prix garanti se fait lors de la transmission des relevés </w:t>
      </w:r>
      <w:r w:rsidR="00BF42DD">
        <w:rPr>
          <w:color w:val="auto"/>
        </w:rPr>
        <w:t xml:space="preserve">pour l’octroi de certificats verts </w:t>
      </w:r>
      <w:r w:rsidRPr="00BB6D2D">
        <w:rPr>
          <w:color w:val="auto"/>
        </w:rPr>
        <w:t>et est automatiquement accessible aux installations d’une puissance inférieure ou égale à 10 kW ainsi qu’aux unités de production soumises à la procédure de réservation.</w:t>
      </w:r>
      <w:bookmarkEnd w:id="35"/>
      <w:r w:rsidR="00900BF9">
        <w:rPr>
          <w:color w:val="auto"/>
        </w:rPr>
        <w:t xml:space="preserve"> </w:t>
      </w:r>
      <w:r w:rsidRPr="00BB6D2D">
        <w:rPr>
          <w:color w:val="auto"/>
        </w:rPr>
        <w:t xml:space="preserve">Lorsque la transaction de vente vers Elia est enregistrée et validée dans la banque de données de </w:t>
      </w:r>
      <w:r w:rsidR="00196BCB">
        <w:rPr>
          <w:color w:val="auto"/>
        </w:rPr>
        <w:t>l’Administration</w:t>
      </w:r>
      <w:r w:rsidRPr="00BB6D2D">
        <w:rPr>
          <w:color w:val="auto"/>
        </w:rPr>
        <w:t xml:space="preserve">, les </w:t>
      </w:r>
      <w:r w:rsidR="000A197A">
        <w:rPr>
          <w:color w:val="auto"/>
        </w:rPr>
        <w:t>CV</w:t>
      </w:r>
      <w:r w:rsidRPr="00BB6D2D">
        <w:rPr>
          <w:color w:val="auto"/>
        </w:rPr>
        <w:t xml:space="preserve"> relatifs à cette transaction ne sont plus disponibles sur le marché.</w:t>
      </w:r>
    </w:p>
    <w:p w14:paraId="7D9EBBFE" w14:textId="77777777" w:rsidR="00895C91" w:rsidRDefault="00895C91" w:rsidP="00EF573F">
      <w:pPr>
        <w:pStyle w:val="Paragraphedeliste"/>
        <w:ind w:left="0"/>
        <w:rPr>
          <w:color w:val="auto"/>
        </w:rPr>
      </w:pPr>
    </w:p>
    <w:p w14:paraId="5DBDE00E" w14:textId="652ED3B7" w:rsidR="00F42227" w:rsidRDefault="00F42227" w:rsidP="00EF573F">
      <w:pPr>
        <w:pStyle w:val="Paragraphedeliste"/>
        <w:ind w:left="0"/>
        <w:rPr>
          <w:rFonts w:ascii="Calibri" w:hAnsi="Calibri"/>
          <w:szCs w:val="22"/>
          <w:lang w:val="fr-BE"/>
        </w:rPr>
      </w:pPr>
      <w:r>
        <w:rPr>
          <w:color w:val="auto"/>
        </w:rPr>
        <w:t xml:space="preserve">Durant le </w:t>
      </w:r>
      <w:r w:rsidRPr="00DC1306">
        <w:rPr>
          <w:color w:val="auto"/>
        </w:rPr>
        <w:t>T</w:t>
      </w:r>
      <w:r w:rsidR="00CA2CE5">
        <w:rPr>
          <w:color w:val="auto"/>
        </w:rPr>
        <w:t>1,</w:t>
      </w:r>
      <w:r w:rsidRPr="00B55E8A">
        <w:rPr>
          <w:color w:val="auto"/>
        </w:rPr>
        <w:t xml:space="preserve"> </w:t>
      </w:r>
      <w:r w:rsidR="00CA2CE5">
        <w:rPr>
          <w:color w:val="auto"/>
        </w:rPr>
        <w:t>50</w:t>
      </w:r>
      <w:r w:rsidR="00B41035">
        <w:rPr>
          <w:color w:val="auto"/>
        </w:rPr>
        <w:t xml:space="preserve"> </w:t>
      </w:r>
      <w:r w:rsidR="00CA2CE5">
        <w:rPr>
          <w:color w:val="auto"/>
        </w:rPr>
        <w:t>133</w:t>
      </w:r>
      <w:r>
        <w:rPr>
          <w:color w:val="auto"/>
        </w:rPr>
        <w:t xml:space="preserve"> CV </w:t>
      </w:r>
      <w:r w:rsidRPr="00FB53D1">
        <w:rPr>
          <w:color w:val="auto"/>
        </w:rPr>
        <w:t xml:space="preserve">ont été vendus à Elia dont </w:t>
      </w:r>
      <w:r w:rsidRPr="0080685D">
        <w:rPr>
          <w:color w:val="auto"/>
        </w:rPr>
        <w:t xml:space="preserve">environ </w:t>
      </w:r>
      <w:r w:rsidR="00CA2CE5">
        <w:rPr>
          <w:color w:val="auto"/>
        </w:rPr>
        <w:t>23</w:t>
      </w:r>
      <w:r w:rsidRPr="0080685D">
        <w:rPr>
          <w:color w:val="auto"/>
        </w:rPr>
        <w:t xml:space="preserve"> % pr</w:t>
      </w:r>
      <w:r w:rsidRPr="00DC1306">
        <w:rPr>
          <w:color w:val="auto"/>
        </w:rPr>
        <w:t>ovenant de producteurs SOLWATT et le</w:t>
      </w:r>
      <w:r w:rsidR="00FE74FD">
        <w:rPr>
          <w:color w:val="auto"/>
        </w:rPr>
        <w:t>s</w:t>
      </w:r>
      <w:r w:rsidRPr="00DC1306">
        <w:rPr>
          <w:color w:val="auto"/>
        </w:rPr>
        <w:t xml:space="preserve"> solde</w:t>
      </w:r>
      <w:r w:rsidR="00FE74FD">
        <w:rPr>
          <w:color w:val="auto"/>
        </w:rPr>
        <w:t xml:space="preserve">s </w:t>
      </w:r>
      <w:r w:rsidRPr="00DC1306">
        <w:rPr>
          <w:color w:val="auto"/>
        </w:rPr>
        <w:t>provenant d’installations de plus de 10 kW.</w:t>
      </w:r>
      <w:r>
        <w:rPr>
          <w:color w:val="auto"/>
        </w:rPr>
        <w:t xml:space="preserve"> </w:t>
      </w:r>
      <w:r w:rsidR="006D1D63">
        <w:rPr>
          <w:color w:val="auto"/>
        </w:rPr>
        <w:t>En T</w:t>
      </w:r>
      <w:r w:rsidR="00CA2CE5">
        <w:rPr>
          <w:color w:val="auto"/>
        </w:rPr>
        <w:t>1</w:t>
      </w:r>
      <w:r w:rsidR="006D1D63">
        <w:rPr>
          <w:color w:val="auto"/>
        </w:rPr>
        <w:t xml:space="preserve"> </w:t>
      </w:r>
      <w:r w:rsidR="00CA2CE5">
        <w:rPr>
          <w:color w:val="auto"/>
        </w:rPr>
        <w:t>2026</w:t>
      </w:r>
      <w:r w:rsidR="006D1D63">
        <w:rPr>
          <w:color w:val="auto"/>
        </w:rPr>
        <w:t xml:space="preserve">, </w:t>
      </w:r>
      <w:r w:rsidR="00B41035">
        <w:rPr>
          <w:color w:val="auto"/>
        </w:rPr>
        <w:t>6</w:t>
      </w:r>
      <w:r w:rsidR="00CA2CE5">
        <w:rPr>
          <w:color w:val="auto"/>
        </w:rPr>
        <w:t>0</w:t>
      </w:r>
      <w:r w:rsidR="006D1D63">
        <w:rPr>
          <w:color w:val="auto"/>
        </w:rPr>
        <w:t> </w:t>
      </w:r>
      <w:r w:rsidR="006D1D63" w:rsidRPr="00161C30">
        <w:rPr>
          <w:color w:val="auto"/>
        </w:rPr>
        <w:t>%</w:t>
      </w:r>
      <w:r w:rsidR="006D1D63" w:rsidRPr="00262B8A">
        <w:rPr>
          <w:color w:val="auto"/>
        </w:rPr>
        <w:t xml:space="preserve"> </w:t>
      </w:r>
      <w:r w:rsidR="006D1D63">
        <w:rPr>
          <w:color w:val="auto"/>
        </w:rPr>
        <w:t xml:space="preserve">des CV octroyés aux producteurs </w:t>
      </w:r>
      <w:proofErr w:type="spellStart"/>
      <w:r w:rsidR="006D1D63">
        <w:rPr>
          <w:color w:val="auto"/>
        </w:rPr>
        <w:t>Solwatt</w:t>
      </w:r>
      <w:proofErr w:type="spellEnd"/>
      <w:r w:rsidR="006D1D63">
        <w:rPr>
          <w:color w:val="auto"/>
        </w:rPr>
        <w:t xml:space="preserve"> sont vendus au prix garanti. En ce qui concerne les producteurs Non </w:t>
      </w:r>
      <w:proofErr w:type="spellStart"/>
      <w:r w:rsidR="006D1D63">
        <w:rPr>
          <w:color w:val="auto"/>
        </w:rPr>
        <w:t>Solwatt</w:t>
      </w:r>
      <w:proofErr w:type="spellEnd"/>
      <w:r w:rsidR="006D1D63">
        <w:rPr>
          <w:color w:val="auto"/>
        </w:rPr>
        <w:t xml:space="preserve">, </w:t>
      </w:r>
      <w:r w:rsidR="0006040F">
        <w:rPr>
          <w:color w:val="auto"/>
        </w:rPr>
        <w:t>3</w:t>
      </w:r>
      <w:r w:rsidR="00B41035">
        <w:rPr>
          <w:color w:val="auto"/>
        </w:rPr>
        <w:t xml:space="preserve"> </w:t>
      </w:r>
      <w:r w:rsidR="006D1D63">
        <w:rPr>
          <w:color w:val="auto"/>
        </w:rPr>
        <w:t xml:space="preserve">% des CV octroyés ont été vendus à Elia. </w:t>
      </w:r>
      <w:r>
        <w:rPr>
          <w:color w:val="auto"/>
        </w:rPr>
        <w:t xml:space="preserve">L’Administration continue </w:t>
      </w:r>
      <w:r w:rsidR="00061F7B">
        <w:rPr>
          <w:color w:val="auto"/>
        </w:rPr>
        <w:t>d’</w:t>
      </w:r>
      <w:r>
        <w:rPr>
          <w:color w:val="auto"/>
        </w:rPr>
        <w:t xml:space="preserve">observer </w:t>
      </w:r>
      <w:r>
        <w:rPr>
          <w:rFonts w:ascii="Calibri" w:hAnsi="Calibri"/>
          <w:szCs w:val="22"/>
          <w:lang w:val="fr-BE"/>
        </w:rPr>
        <w:t xml:space="preserve">le comportement de ces producteurs vis-à-vis du prix garanti, </w:t>
      </w:r>
      <w:r w:rsidR="00E1492D">
        <w:rPr>
          <w:rFonts w:ascii="Calibri" w:hAnsi="Calibri"/>
          <w:szCs w:val="22"/>
          <w:lang w:val="fr-BE"/>
        </w:rPr>
        <w:t xml:space="preserve">au cas où la moyenne annuelle </w:t>
      </w:r>
      <w:r w:rsidR="00B41035">
        <w:rPr>
          <w:rFonts w:ascii="Calibri" w:hAnsi="Calibri"/>
          <w:szCs w:val="22"/>
          <w:lang w:val="fr-BE"/>
        </w:rPr>
        <w:t>augmentait</w:t>
      </w:r>
      <w:r w:rsidR="00785BC4">
        <w:rPr>
          <w:rFonts w:ascii="Calibri" w:hAnsi="Calibri"/>
          <w:szCs w:val="22"/>
          <w:lang w:val="fr-BE"/>
        </w:rPr>
        <w:t xml:space="preserve"> significativement.</w:t>
      </w:r>
    </w:p>
    <w:p w14:paraId="3E1281CD" w14:textId="77777777" w:rsidR="00690E26" w:rsidRPr="00F42227" w:rsidRDefault="00690E26" w:rsidP="00EF573F">
      <w:pPr>
        <w:pStyle w:val="Paragraphedeliste"/>
        <w:ind w:left="0"/>
        <w:rPr>
          <w:color w:val="auto"/>
        </w:rPr>
      </w:pPr>
    </w:p>
    <w:bookmarkEnd w:id="36"/>
    <w:p w14:paraId="0C1A07CD" w14:textId="02343C53" w:rsidR="00F02B3A" w:rsidRDefault="00690E26" w:rsidP="00690E26">
      <w:pPr>
        <w:pStyle w:val="Paragraphedeliste"/>
        <w:ind w:left="0"/>
        <w:jc w:val="center"/>
        <w:rPr>
          <w:color w:val="auto"/>
        </w:rPr>
      </w:pPr>
      <w:r>
        <w:rPr>
          <w:color w:val="auto"/>
        </w:rPr>
        <w:t>***</w:t>
      </w:r>
    </w:p>
    <w:p w14:paraId="5CF33302" w14:textId="77777777" w:rsidR="00672953" w:rsidRDefault="00672953" w:rsidP="00690E26">
      <w:pPr>
        <w:pStyle w:val="Paragraphedeliste"/>
        <w:ind w:left="0"/>
        <w:jc w:val="center"/>
        <w:rPr>
          <w:color w:val="auto"/>
        </w:rPr>
      </w:pPr>
    </w:p>
    <w:p w14:paraId="52A9F291" w14:textId="77F29549" w:rsidR="00F94D0A" w:rsidRDefault="00F94D0A" w:rsidP="00F94D0A">
      <w:pPr>
        <w:pStyle w:val="Paragraphedeliste"/>
        <w:ind w:left="0"/>
      </w:pPr>
      <w:r>
        <w:t xml:space="preserve">Le graphique 2 illustre l’évolution du nombre de </w:t>
      </w:r>
      <w:r w:rsidR="00D4241E">
        <w:t>CV</w:t>
      </w:r>
      <w:r>
        <w:t xml:space="preserve"> annulés dans la banque de données de l’Administration sur la période de</w:t>
      </w:r>
      <w:r w:rsidR="006D0D40">
        <w:t>s</w:t>
      </w:r>
      <w:r>
        <w:t xml:space="preserve"> </w:t>
      </w:r>
      <w:r w:rsidR="00B7506C">
        <w:t>cinq</w:t>
      </w:r>
      <w:r w:rsidR="005C7326">
        <w:t xml:space="preserve"> </w:t>
      </w:r>
      <w:r>
        <w:t>derniers trimestres. La distinction est opérée entre les CV restitués pour le quota et ceux achetés par le GRTL au prix régional.</w:t>
      </w:r>
    </w:p>
    <w:p w14:paraId="5E37F074" w14:textId="2310725A" w:rsidR="00541D22" w:rsidRDefault="00541D22" w:rsidP="00F94D0A">
      <w:pPr>
        <w:pStyle w:val="Paragraphedeliste"/>
        <w:ind w:left="0"/>
      </w:pPr>
    </w:p>
    <w:p w14:paraId="0AAB9573" w14:textId="01F77B90" w:rsidR="00900BF9" w:rsidRDefault="00F94D0A" w:rsidP="00900BF9">
      <w:pPr>
        <w:pStyle w:val="TITREGRAPHIQUE"/>
        <w:tabs>
          <w:tab w:val="clear" w:pos="1418"/>
        </w:tabs>
        <w:ind w:left="1418" w:hanging="1276"/>
        <w:jc w:val="both"/>
        <w:rPr>
          <w:szCs w:val="14"/>
        </w:rPr>
      </w:pPr>
      <w:bookmarkStart w:id="37" w:name="_Toc441652894"/>
      <w:bookmarkStart w:id="38" w:name="_Toc166666327"/>
      <w:r w:rsidRPr="00D14B60">
        <w:rPr>
          <w:szCs w:val="14"/>
        </w:rPr>
        <w:t>Graphique 2 :</w:t>
      </w:r>
      <w:r w:rsidRPr="00D14B60">
        <w:rPr>
          <w:szCs w:val="14"/>
        </w:rPr>
        <w:tab/>
      </w:r>
      <w:r>
        <w:rPr>
          <w:szCs w:val="14"/>
        </w:rPr>
        <w:t>Evolution</w:t>
      </w:r>
      <w:r w:rsidR="006B7426">
        <w:rPr>
          <w:szCs w:val="14"/>
        </w:rPr>
        <w:t xml:space="preserve"> </w:t>
      </w:r>
      <w:r>
        <w:rPr>
          <w:szCs w:val="14"/>
        </w:rPr>
        <w:t xml:space="preserve">trimestrielle du nombre de </w:t>
      </w:r>
      <w:r w:rsidRPr="00D14B60">
        <w:rPr>
          <w:szCs w:val="14"/>
        </w:rPr>
        <w:t xml:space="preserve">CV restitués selon le quota </w:t>
      </w:r>
      <w:r w:rsidR="006B1068">
        <w:rPr>
          <w:szCs w:val="14"/>
        </w:rPr>
        <w:br/>
      </w:r>
      <w:r w:rsidRPr="00D14B60">
        <w:rPr>
          <w:szCs w:val="14"/>
        </w:rPr>
        <w:t>et CV achetés</w:t>
      </w:r>
      <w:r w:rsidR="00BE6DF2">
        <w:rPr>
          <w:szCs w:val="14"/>
        </w:rPr>
        <w:t xml:space="preserve"> </w:t>
      </w:r>
      <w:r w:rsidRPr="00D14B60">
        <w:rPr>
          <w:szCs w:val="14"/>
        </w:rPr>
        <w:t>par le GRTL</w:t>
      </w:r>
      <w:bookmarkEnd w:id="37"/>
      <w:bookmarkEnd w:id="38"/>
    </w:p>
    <w:p w14:paraId="68851E65" w14:textId="1E5A5A96" w:rsidR="00FF0955" w:rsidRDefault="00B7506C" w:rsidP="00900BF9">
      <w:pPr>
        <w:jc w:val="center"/>
      </w:pPr>
      <w:r w:rsidRPr="00B7506C">
        <w:rPr>
          <w:noProof/>
        </w:rPr>
        <w:drawing>
          <wp:inline distT="0" distB="0" distL="0" distR="0" wp14:anchorId="0B51FCE5" wp14:editId="44C3F1B5">
            <wp:extent cx="5558056" cy="2934031"/>
            <wp:effectExtent l="0" t="0" r="5080" b="0"/>
            <wp:docPr id="15653035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303539" name=""/>
                    <pic:cNvPicPr/>
                  </pic:nvPicPr>
                  <pic:blipFill>
                    <a:blip r:embed="rId13"/>
                    <a:stretch>
                      <a:fillRect/>
                    </a:stretch>
                  </pic:blipFill>
                  <pic:spPr>
                    <a:xfrm>
                      <a:off x="0" y="0"/>
                      <a:ext cx="5561155" cy="2935667"/>
                    </a:xfrm>
                    <a:prstGeom prst="rect">
                      <a:avLst/>
                    </a:prstGeom>
                  </pic:spPr>
                </pic:pic>
              </a:graphicData>
            </a:graphic>
          </wp:inline>
        </w:drawing>
      </w:r>
    </w:p>
    <w:p w14:paraId="47BEB31E" w14:textId="77777777" w:rsidR="004156CE" w:rsidRDefault="004156CE" w:rsidP="00900BF9">
      <w:pPr>
        <w:jc w:val="center"/>
      </w:pPr>
    </w:p>
    <w:p w14:paraId="1FCD6868" w14:textId="69C35F0B" w:rsidR="00690E26" w:rsidRDefault="00A479C6" w:rsidP="00061F7B">
      <w:pPr>
        <w:pStyle w:val="Paragraphedeliste"/>
        <w:ind w:left="0"/>
        <w:rPr>
          <w:color w:val="auto"/>
        </w:rPr>
      </w:pPr>
      <w:r>
        <w:t>Le</w:t>
      </w:r>
      <w:r w:rsidR="00690E26" w:rsidRPr="000953CA">
        <w:rPr>
          <w:color w:val="auto"/>
        </w:rPr>
        <w:t xml:space="preserve"> volume de CV vendus au GRTL </w:t>
      </w:r>
      <w:r w:rsidR="00D81160" w:rsidRPr="000953CA">
        <w:rPr>
          <w:color w:val="auto"/>
        </w:rPr>
        <w:t xml:space="preserve">continue </w:t>
      </w:r>
      <w:r w:rsidR="00061F7B" w:rsidRPr="000953CA">
        <w:rPr>
          <w:color w:val="auto"/>
        </w:rPr>
        <w:t>de</w:t>
      </w:r>
      <w:r w:rsidR="00D81160" w:rsidRPr="000953CA">
        <w:rPr>
          <w:color w:val="auto"/>
        </w:rPr>
        <w:t xml:space="preserve"> diminuer</w:t>
      </w:r>
      <w:r w:rsidR="00690E26" w:rsidRPr="000953CA">
        <w:rPr>
          <w:color w:val="auto"/>
        </w:rPr>
        <w:t xml:space="preserve"> progressivement en lien avec la fin du soutien accordé aux installations du régime </w:t>
      </w:r>
      <w:proofErr w:type="spellStart"/>
      <w:r w:rsidR="00690E26" w:rsidRPr="000953CA">
        <w:rPr>
          <w:color w:val="auto"/>
        </w:rPr>
        <w:t>Solwatt</w:t>
      </w:r>
      <w:proofErr w:type="spellEnd"/>
      <w:r w:rsidR="00690E26" w:rsidRPr="000953CA">
        <w:rPr>
          <w:color w:val="auto"/>
        </w:rPr>
        <w:t>.</w:t>
      </w:r>
    </w:p>
    <w:p w14:paraId="41999D79" w14:textId="77777777" w:rsidR="00A479C6" w:rsidRPr="00061F7B" w:rsidRDefault="00A479C6" w:rsidP="00061F7B">
      <w:pPr>
        <w:pStyle w:val="Paragraphedeliste"/>
        <w:ind w:left="0"/>
        <w:rPr>
          <w:color w:val="auto"/>
        </w:rPr>
      </w:pPr>
    </w:p>
    <w:p w14:paraId="0C32F0BE" w14:textId="04BA56E2" w:rsidR="00973271" w:rsidRPr="00A85AAE" w:rsidRDefault="00AA14F9" w:rsidP="00B43D24">
      <w:pPr>
        <w:pStyle w:val="Paragraphedeliste"/>
        <w:ind w:left="0"/>
      </w:pPr>
      <w:r w:rsidRPr="00572BC2">
        <w:rPr>
          <w:color w:val="auto"/>
        </w:rPr>
        <w:t xml:space="preserve">Pour des raisons indépendantes de </w:t>
      </w:r>
      <w:r w:rsidR="00A152BC" w:rsidRPr="00A152BC">
        <w:rPr>
          <w:color w:val="auto"/>
        </w:rPr>
        <w:t>la</w:t>
      </w:r>
      <w:r w:rsidRPr="00572BC2">
        <w:rPr>
          <w:color w:val="auto"/>
        </w:rPr>
        <w:t xml:space="preserve"> volonté</w:t>
      </w:r>
      <w:r w:rsidR="00A152BC" w:rsidRPr="00A152BC">
        <w:rPr>
          <w:color w:val="auto"/>
        </w:rPr>
        <w:t xml:space="preserve"> de l’Administration</w:t>
      </w:r>
      <w:r w:rsidRPr="00572BC2">
        <w:rPr>
          <w:color w:val="auto"/>
        </w:rPr>
        <w:t xml:space="preserve">, l’annulation des CV dus </w:t>
      </w:r>
      <w:r w:rsidR="00A152BC" w:rsidRPr="00A152BC">
        <w:rPr>
          <w:color w:val="auto"/>
        </w:rPr>
        <w:t xml:space="preserve">au titre du </w:t>
      </w:r>
      <w:r w:rsidRPr="00572BC2">
        <w:rPr>
          <w:color w:val="auto"/>
        </w:rPr>
        <w:t xml:space="preserve">quota du </w:t>
      </w:r>
      <w:r w:rsidR="00A152BC" w:rsidRPr="00A152BC">
        <w:rPr>
          <w:color w:val="auto"/>
        </w:rPr>
        <w:t>troisième trimestre</w:t>
      </w:r>
      <w:r w:rsidRPr="00572BC2">
        <w:rPr>
          <w:color w:val="auto"/>
        </w:rPr>
        <w:t xml:space="preserve"> 2025 </w:t>
      </w:r>
      <w:r w:rsidR="00A152BC">
        <w:rPr>
          <w:color w:val="auto"/>
        </w:rPr>
        <w:t xml:space="preserve">(environ 1 125 000 CV) </w:t>
      </w:r>
      <w:r w:rsidRPr="00572BC2">
        <w:rPr>
          <w:color w:val="auto"/>
        </w:rPr>
        <w:t xml:space="preserve">n’a pas pu être </w:t>
      </w:r>
      <w:r w:rsidR="00A152BC" w:rsidRPr="00A152BC">
        <w:rPr>
          <w:color w:val="auto"/>
        </w:rPr>
        <w:t>réalisée au cours du premier trimestre</w:t>
      </w:r>
      <w:r w:rsidRPr="00572BC2">
        <w:rPr>
          <w:color w:val="auto"/>
        </w:rPr>
        <w:t xml:space="preserve"> 2026</w:t>
      </w:r>
      <w:r w:rsidR="00A152BC" w:rsidRPr="00A152BC">
        <w:rPr>
          <w:color w:val="auto"/>
        </w:rPr>
        <w:t>. Cette opération</w:t>
      </w:r>
      <w:r w:rsidRPr="00572BC2">
        <w:rPr>
          <w:color w:val="auto"/>
        </w:rPr>
        <w:t xml:space="preserve"> </w:t>
      </w:r>
      <w:r w:rsidR="00B7506C">
        <w:rPr>
          <w:color w:val="auto"/>
        </w:rPr>
        <w:t>a été réalisée</w:t>
      </w:r>
      <w:r w:rsidR="00A152BC" w:rsidRPr="00A152BC">
        <w:rPr>
          <w:color w:val="auto"/>
        </w:rPr>
        <w:t xml:space="preserve"> au deuxième trimestre</w:t>
      </w:r>
      <w:r w:rsidRPr="00572BC2">
        <w:rPr>
          <w:color w:val="auto"/>
        </w:rPr>
        <w:t xml:space="preserve"> 2026</w:t>
      </w:r>
      <w:r w:rsidR="00A152BC" w:rsidRPr="00A152BC">
        <w:rPr>
          <w:color w:val="auto"/>
        </w:rPr>
        <w:t>, conjointement</w:t>
      </w:r>
      <w:r w:rsidRPr="00572BC2">
        <w:rPr>
          <w:color w:val="auto"/>
        </w:rPr>
        <w:t xml:space="preserve"> avec </w:t>
      </w:r>
      <w:r w:rsidR="00A152BC" w:rsidRPr="00A152BC">
        <w:rPr>
          <w:color w:val="auto"/>
        </w:rPr>
        <w:t>l’annulation des CV dus au titre du quota du quatrième trimestre</w:t>
      </w:r>
      <w:r w:rsidRPr="00572BC2">
        <w:rPr>
          <w:color w:val="auto"/>
        </w:rPr>
        <w:t xml:space="preserve"> 2025</w:t>
      </w:r>
      <w:r w:rsidR="00A152BC" w:rsidRPr="00A152BC">
        <w:rPr>
          <w:color w:val="auto"/>
        </w:rPr>
        <w:t>.</w:t>
      </w:r>
    </w:p>
    <w:p w14:paraId="0B597133" w14:textId="2DD8D8E5" w:rsidR="00956D80" w:rsidRPr="00B730C1" w:rsidRDefault="00956D80" w:rsidP="00734DAF">
      <w:pPr>
        <w:pStyle w:val="Titre2"/>
        <w:numPr>
          <w:ilvl w:val="0"/>
          <w:numId w:val="0"/>
        </w:numPr>
        <w:jc w:val="left"/>
        <w:rPr>
          <w:smallCaps/>
          <w:lang w:val="fr-BE"/>
        </w:rPr>
      </w:pPr>
      <w:bookmarkStart w:id="39" w:name="_Toc166666322"/>
      <w:bookmarkStart w:id="40" w:name="_Toc455528902"/>
      <w:bookmarkStart w:id="41" w:name="_Toc460943063"/>
      <w:r w:rsidRPr="00FA22CE">
        <w:rPr>
          <w:lang w:val="fr-BE"/>
        </w:rPr>
        <w:lastRenderedPageBreak/>
        <w:t>2.</w:t>
      </w:r>
      <w:r w:rsidR="00F94D0A">
        <w:rPr>
          <w:lang w:val="fr-BE"/>
        </w:rPr>
        <w:t>4</w:t>
      </w:r>
      <w:r w:rsidRPr="005E2C0F">
        <w:t xml:space="preserve">. </w:t>
      </w:r>
      <w:r w:rsidRPr="005E2C0F">
        <w:tab/>
      </w:r>
      <w:r w:rsidRPr="005E2C0F">
        <w:rPr>
          <w:lang w:val="fr-BE"/>
        </w:rPr>
        <w:t>Stock de certificats verts</w:t>
      </w:r>
      <w:bookmarkEnd w:id="39"/>
      <w:r w:rsidR="00206F54">
        <w:rPr>
          <w:lang w:val="fr-BE"/>
        </w:rPr>
        <w:t xml:space="preserve"> </w:t>
      </w:r>
    </w:p>
    <w:p w14:paraId="6F582D73" w14:textId="3AF5F78B" w:rsidR="000C0C89" w:rsidRDefault="000C0C89" w:rsidP="00055E4F">
      <w:pPr>
        <w:pStyle w:val="Paragraphedeliste"/>
        <w:ind w:left="0"/>
      </w:pPr>
      <w:bookmarkStart w:id="42" w:name="_Toc441652902"/>
      <w:bookmarkEnd w:id="40"/>
      <w:bookmarkEnd w:id="41"/>
      <w:r w:rsidRPr="000C0C89">
        <w:t xml:space="preserve">Le stock est défini comme étant la différence entre l’offre de CV (composée des CV émis sur le marché ainsi que des CV sortis de </w:t>
      </w:r>
      <w:r w:rsidR="00842A1E">
        <w:t xml:space="preserve">temporisation le </w:t>
      </w:r>
      <w:r w:rsidR="00E32D23">
        <w:t>c</w:t>
      </w:r>
      <w:r w:rsidR="00842A1E">
        <w:t>as échéant</w:t>
      </w:r>
      <w:r w:rsidRPr="000C0C89">
        <w:t>) et les CV annulés (composé</w:t>
      </w:r>
      <w:r w:rsidR="00FF4B48">
        <w:t>s</w:t>
      </w:r>
      <w:r w:rsidRPr="000C0C89">
        <w:t xml:space="preserve"> notamment des CV annulés dans le cadre de l’obligation de quota de CV</w:t>
      </w:r>
      <w:r>
        <w:t xml:space="preserve">, </w:t>
      </w:r>
      <w:r w:rsidRPr="000C0C89">
        <w:t xml:space="preserve">des CV vendus par les producteurs au </w:t>
      </w:r>
      <w:r>
        <w:t xml:space="preserve">prix garanti au GRTL ainsi que </w:t>
      </w:r>
      <w:r w:rsidR="00FF3235">
        <w:t>d</w:t>
      </w:r>
      <w:r>
        <w:t xml:space="preserve">es </w:t>
      </w:r>
      <w:r w:rsidR="00FF4B48">
        <w:t>CV</w:t>
      </w:r>
      <w:r>
        <w:t xml:space="preserve"> périmés</w:t>
      </w:r>
      <w:r w:rsidRPr="000C0C89">
        <w:t>).</w:t>
      </w:r>
    </w:p>
    <w:p w14:paraId="072E17EC" w14:textId="77777777" w:rsidR="000C0C89" w:rsidRDefault="000C0C89" w:rsidP="00055E4F">
      <w:pPr>
        <w:pStyle w:val="Paragraphedeliste"/>
        <w:ind w:left="0"/>
      </w:pPr>
    </w:p>
    <w:p w14:paraId="0204240E" w14:textId="4387B673" w:rsidR="00FF0955" w:rsidRDefault="00842A1E" w:rsidP="0084599B">
      <w:pPr>
        <w:pStyle w:val="Paragraphedeliste"/>
        <w:ind w:left="0"/>
      </w:pPr>
      <w:r>
        <w:t xml:space="preserve">La courbe du stock </w:t>
      </w:r>
      <w:r w:rsidR="007604A5">
        <w:t xml:space="preserve">sur le graphique 3 ci-dessous </w:t>
      </w:r>
      <w:r>
        <w:t>tient en compte tout type d’annulation</w:t>
      </w:r>
      <w:r w:rsidR="00B9570C">
        <w:t xml:space="preserve"> ainsi que des CV arrivants sur le marché. </w:t>
      </w:r>
      <w:r w:rsidR="00B9570C" w:rsidRPr="000338CB">
        <w:t>Cependant</w:t>
      </w:r>
      <w:r w:rsidR="006C7E09" w:rsidRPr="000338CB">
        <w:t>, seules les émissions de CV et les annulations de CV liées aux quotas sont visibles sur ce graphique tandis que</w:t>
      </w:r>
      <w:r w:rsidR="00B9570C" w:rsidRPr="000338CB">
        <w:t xml:space="preserve"> les ventes au prix garanti, les péremptions et les CV vendus aux enchères </w:t>
      </w:r>
      <w:r w:rsidR="00392FB5" w:rsidRPr="000338CB">
        <w:t>(les retours</w:t>
      </w:r>
      <w:r w:rsidR="00B9570C" w:rsidRPr="000338CB">
        <w:t xml:space="preserve"> des CV temporisés) n</w:t>
      </w:r>
      <w:r w:rsidR="006C7E09" w:rsidRPr="000338CB">
        <w:t>’y</w:t>
      </w:r>
      <w:r w:rsidR="00B9570C" w:rsidRPr="000338CB">
        <w:t xml:space="preserve"> sont pas </w:t>
      </w:r>
      <w:r w:rsidR="006C7E09" w:rsidRPr="000338CB">
        <w:t>représentées</w:t>
      </w:r>
      <w:r w:rsidR="00CC64BF" w:rsidRPr="000338CB">
        <w:t xml:space="preserve"> bien que comptabilisées dans la courbe du stock</w:t>
      </w:r>
      <w:r w:rsidR="00B9570C" w:rsidRPr="000338CB">
        <w:t>.</w:t>
      </w:r>
    </w:p>
    <w:p w14:paraId="1D83D25B" w14:textId="77777777" w:rsidR="00FA603F" w:rsidRDefault="00FA603F" w:rsidP="0084599B">
      <w:pPr>
        <w:pStyle w:val="Paragraphedeliste"/>
        <w:ind w:left="0"/>
      </w:pPr>
    </w:p>
    <w:p w14:paraId="1710BE08" w14:textId="745ADD5E" w:rsidR="00193448" w:rsidRDefault="00A152BC" w:rsidP="00193448">
      <w:pPr>
        <w:pStyle w:val="Paragraphedeliste"/>
        <w:ind w:left="0"/>
      </w:pPr>
      <w:r>
        <w:t>Prenant en compte les éléments exposés dans le présent rapport, l</w:t>
      </w:r>
      <w:r w:rsidR="00193448">
        <w:t xml:space="preserve">e stock de CV </w:t>
      </w:r>
      <w:r w:rsidR="00193448" w:rsidRPr="006A098C">
        <w:t xml:space="preserve">s’établit à </w:t>
      </w:r>
      <w:r>
        <w:br/>
        <w:t>5</w:t>
      </w:r>
      <w:r w:rsidR="00193448">
        <w:t xml:space="preserve"> </w:t>
      </w:r>
      <w:r>
        <w:t>527</w:t>
      </w:r>
      <w:r w:rsidR="00193448">
        <w:t xml:space="preserve"> </w:t>
      </w:r>
      <w:r>
        <w:t>089</w:t>
      </w:r>
      <w:r w:rsidR="00193448" w:rsidRPr="00A433A3">
        <w:t xml:space="preserve"> CV </w:t>
      </w:r>
      <w:r w:rsidR="00193448">
        <w:t xml:space="preserve">au 31 </w:t>
      </w:r>
      <w:r>
        <w:t>mars</w:t>
      </w:r>
      <w:r w:rsidR="00193448">
        <w:t xml:space="preserve"> 202</w:t>
      </w:r>
      <w:r>
        <w:t>6</w:t>
      </w:r>
      <w:r w:rsidR="00193448">
        <w:t>.</w:t>
      </w:r>
    </w:p>
    <w:p w14:paraId="6F506EF2" w14:textId="77777777" w:rsidR="00193448" w:rsidRPr="00D81160" w:rsidRDefault="00193448" w:rsidP="00193448">
      <w:pPr>
        <w:pStyle w:val="Paragraphedeliste"/>
        <w:ind w:left="0"/>
        <w:rPr>
          <w:color w:val="auto"/>
        </w:rPr>
      </w:pPr>
    </w:p>
    <w:p w14:paraId="23110F7C" w14:textId="358E66D8" w:rsidR="006B3D03" w:rsidRDefault="009E1866">
      <w:pPr>
        <w:pStyle w:val="Paragraphedeliste"/>
        <w:ind w:left="0"/>
      </w:pPr>
      <w:r w:rsidRPr="009E1866">
        <w:rPr>
          <w:color w:val="auto"/>
        </w:rPr>
        <w:t>Comme l’illustre</w:t>
      </w:r>
      <w:r w:rsidR="00AA14F9" w:rsidRPr="006E29A0">
        <w:rPr>
          <w:color w:val="auto"/>
        </w:rPr>
        <w:t xml:space="preserve"> le graphique 3, </w:t>
      </w:r>
      <w:r w:rsidRPr="009E1866">
        <w:rPr>
          <w:color w:val="auto"/>
        </w:rPr>
        <w:t>le</w:t>
      </w:r>
      <w:r w:rsidR="00AA14F9">
        <w:rPr>
          <w:color w:val="auto"/>
        </w:rPr>
        <w:t xml:space="preserve"> stock</w:t>
      </w:r>
      <w:r w:rsidR="00AA14F9" w:rsidRPr="006E29A0">
        <w:rPr>
          <w:color w:val="auto"/>
        </w:rPr>
        <w:t xml:space="preserve"> </w:t>
      </w:r>
      <w:r w:rsidR="00AA14F9">
        <w:rPr>
          <w:color w:val="auto"/>
        </w:rPr>
        <w:t xml:space="preserve">de CV </w:t>
      </w:r>
      <w:r w:rsidRPr="009E1866">
        <w:rPr>
          <w:color w:val="auto"/>
        </w:rPr>
        <w:t xml:space="preserve">a augmenté </w:t>
      </w:r>
      <w:r w:rsidR="00AA14F9">
        <w:rPr>
          <w:color w:val="auto"/>
        </w:rPr>
        <w:t xml:space="preserve">au premier trimestre </w:t>
      </w:r>
      <w:r w:rsidRPr="009E1866">
        <w:rPr>
          <w:color w:val="auto"/>
        </w:rPr>
        <w:t>2026</w:t>
      </w:r>
      <w:r w:rsidR="00AA14F9">
        <w:rPr>
          <w:color w:val="auto"/>
        </w:rPr>
        <w:t xml:space="preserve"> par rapport à </w:t>
      </w:r>
      <w:r w:rsidRPr="009E1866">
        <w:rPr>
          <w:color w:val="auto"/>
        </w:rPr>
        <w:t xml:space="preserve">son niveau à </w:t>
      </w:r>
      <w:r w:rsidR="00AA14F9">
        <w:rPr>
          <w:color w:val="auto"/>
        </w:rPr>
        <w:t xml:space="preserve">la fin </w:t>
      </w:r>
      <w:r w:rsidRPr="009E1866">
        <w:rPr>
          <w:color w:val="auto"/>
        </w:rPr>
        <w:t xml:space="preserve">de </w:t>
      </w:r>
      <w:r w:rsidR="00AA14F9">
        <w:rPr>
          <w:color w:val="auto"/>
        </w:rPr>
        <w:t xml:space="preserve">l’année 2025. </w:t>
      </w:r>
      <w:r w:rsidRPr="009E1866">
        <w:rPr>
          <w:color w:val="auto"/>
        </w:rPr>
        <w:t>Cette évolution s’explique par l’absence de transactions d’annulation au cours de la période considérée.</w:t>
      </w:r>
      <w:r>
        <w:rPr>
          <w:color w:val="auto"/>
        </w:rPr>
        <w:t xml:space="preserve"> En prenant en compte les annulations, le stock de CV s’établirait à la fin du T1 2026 à un niveau similaire de celui observé en fin de l’année 2025, à savoir à près de 4 400 000 CV. </w:t>
      </w:r>
    </w:p>
    <w:p w14:paraId="34919C3E" w14:textId="77777777" w:rsidR="009A6B20" w:rsidRDefault="009A6B20" w:rsidP="0084599B">
      <w:pPr>
        <w:pStyle w:val="Paragraphedeliste"/>
        <w:ind w:left="0"/>
        <w:rPr>
          <w:color w:val="auto"/>
        </w:rPr>
      </w:pPr>
    </w:p>
    <w:p w14:paraId="2A4EA7B3" w14:textId="33D06999" w:rsidR="00900BF9" w:rsidRPr="00900BF9" w:rsidRDefault="005E2C0F" w:rsidP="00884D08">
      <w:pPr>
        <w:pStyle w:val="TITREGRAPHIQUE"/>
        <w:tabs>
          <w:tab w:val="clear" w:pos="1418"/>
          <w:tab w:val="left" w:pos="1134"/>
        </w:tabs>
        <w:ind w:left="1134" w:hanging="1134"/>
        <w:rPr>
          <w:szCs w:val="14"/>
        </w:rPr>
      </w:pPr>
      <w:bookmarkStart w:id="43" w:name="_Toc166666328"/>
      <w:bookmarkEnd w:id="42"/>
      <w:r>
        <w:rPr>
          <w:szCs w:val="14"/>
        </w:rPr>
        <w:t>Graphique</w:t>
      </w:r>
      <w:r w:rsidR="004C6E41">
        <w:rPr>
          <w:szCs w:val="14"/>
        </w:rPr>
        <w:t xml:space="preserve"> 3 :</w:t>
      </w:r>
      <w:r w:rsidR="004C6E41">
        <w:rPr>
          <w:szCs w:val="14"/>
        </w:rPr>
        <w:tab/>
      </w:r>
      <w:r w:rsidR="00055E4F" w:rsidRPr="0091286B">
        <w:rPr>
          <w:szCs w:val="14"/>
        </w:rPr>
        <w:t xml:space="preserve">Évolution </w:t>
      </w:r>
      <w:r w:rsidR="00021437">
        <w:rPr>
          <w:szCs w:val="14"/>
        </w:rPr>
        <w:t>Trimestrielle</w:t>
      </w:r>
      <w:r w:rsidR="000C0C89">
        <w:rPr>
          <w:szCs w:val="14"/>
        </w:rPr>
        <w:t xml:space="preserve"> </w:t>
      </w:r>
      <w:r w:rsidR="00055E4F" w:rsidRPr="0091286B">
        <w:rPr>
          <w:szCs w:val="14"/>
        </w:rPr>
        <w:t>du stock de CV</w:t>
      </w:r>
      <w:bookmarkStart w:id="44" w:name="_Toc86327482"/>
      <w:bookmarkStart w:id="45" w:name="_Toc86327483"/>
      <w:bookmarkStart w:id="46" w:name="_Toc54699704"/>
      <w:bookmarkStart w:id="47" w:name="_Toc54699729"/>
      <w:bookmarkStart w:id="48" w:name="_Toc54699754"/>
      <w:bookmarkStart w:id="49" w:name="_Toc54699779"/>
      <w:bookmarkStart w:id="50" w:name="_Toc54699706"/>
      <w:bookmarkStart w:id="51" w:name="_Toc54699731"/>
      <w:bookmarkStart w:id="52" w:name="_Toc54699756"/>
      <w:bookmarkStart w:id="53" w:name="_Toc54699781"/>
      <w:bookmarkStart w:id="54" w:name="_Toc54699707"/>
      <w:bookmarkStart w:id="55" w:name="_Toc54699732"/>
      <w:bookmarkStart w:id="56" w:name="_Toc54699757"/>
      <w:bookmarkStart w:id="57" w:name="_Toc54699782"/>
      <w:bookmarkStart w:id="58" w:name="_Toc54699708"/>
      <w:bookmarkStart w:id="59" w:name="_Toc54699733"/>
      <w:bookmarkStart w:id="60" w:name="_Toc54699758"/>
      <w:bookmarkStart w:id="61" w:name="_Toc54699783"/>
      <w:bookmarkStart w:id="62" w:name="_Toc54699709"/>
      <w:bookmarkStart w:id="63" w:name="_Toc54699734"/>
      <w:bookmarkStart w:id="64" w:name="_Toc54699759"/>
      <w:bookmarkStart w:id="65" w:name="_Toc54699784"/>
      <w:bookmarkStart w:id="66" w:name="_Toc54699710"/>
      <w:bookmarkStart w:id="67" w:name="_Toc54699735"/>
      <w:bookmarkStart w:id="68" w:name="_Toc54699760"/>
      <w:bookmarkStart w:id="69" w:name="_Toc54699785"/>
      <w:bookmarkStart w:id="70" w:name="_Toc54699711"/>
      <w:bookmarkStart w:id="71" w:name="_Toc54699736"/>
      <w:bookmarkStart w:id="72" w:name="_Toc54699761"/>
      <w:bookmarkStart w:id="73" w:name="_Toc54699786"/>
      <w:bookmarkStart w:id="74" w:name="_Toc54699712"/>
      <w:bookmarkStart w:id="75" w:name="_Toc54699737"/>
      <w:bookmarkStart w:id="76" w:name="_Toc54699762"/>
      <w:bookmarkStart w:id="77" w:name="_Toc54699787"/>
      <w:bookmarkStart w:id="78" w:name="_Toc54699713"/>
      <w:bookmarkStart w:id="79" w:name="_Toc54699738"/>
      <w:bookmarkStart w:id="80" w:name="_Toc54699763"/>
      <w:bookmarkStart w:id="81" w:name="_Toc54699788"/>
      <w:bookmarkStart w:id="82" w:name="_Toc54699714"/>
      <w:bookmarkStart w:id="83" w:name="_Toc54699739"/>
      <w:bookmarkStart w:id="84" w:name="_Toc54699764"/>
      <w:bookmarkStart w:id="85" w:name="_Toc54699789"/>
      <w:bookmarkStart w:id="86" w:name="_Toc54699715"/>
      <w:bookmarkStart w:id="87" w:name="_Toc54699740"/>
      <w:bookmarkStart w:id="88" w:name="_Toc54699765"/>
      <w:bookmarkStart w:id="89" w:name="_Toc54699790"/>
      <w:bookmarkStart w:id="90" w:name="_Toc54699716"/>
      <w:bookmarkStart w:id="91" w:name="_Toc54699741"/>
      <w:bookmarkStart w:id="92" w:name="_Toc54699766"/>
      <w:bookmarkStart w:id="93" w:name="_Toc54699791"/>
      <w:bookmarkStart w:id="94" w:name="_Toc54699717"/>
      <w:bookmarkStart w:id="95" w:name="_Toc54699742"/>
      <w:bookmarkStart w:id="96" w:name="_Toc54699767"/>
      <w:bookmarkStart w:id="97" w:name="_Toc54699792"/>
      <w:bookmarkStart w:id="98" w:name="_Toc54699718"/>
      <w:bookmarkStart w:id="99" w:name="_Toc54699743"/>
      <w:bookmarkStart w:id="100" w:name="_Toc54699768"/>
      <w:bookmarkStart w:id="101" w:name="_Toc546997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11C51F1E" w14:textId="624B2BAB" w:rsidR="00D10BF9" w:rsidRDefault="009A6B20" w:rsidP="00871FAA">
      <w:pPr>
        <w:pStyle w:val="Paragraphedeliste"/>
        <w:ind w:left="0"/>
        <w:jc w:val="center"/>
        <w:rPr>
          <w:noProof/>
        </w:rPr>
      </w:pPr>
      <w:r w:rsidRPr="009A6B20">
        <w:rPr>
          <w:noProof/>
        </w:rPr>
        <w:drawing>
          <wp:inline distT="0" distB="0" distL="0" distR="0" wp14:anchorId="78D72CAA" wp14:editId="4070AC7D">
            <wp:extent cx="5760720" cy="3759835"/>
            <wp:effectExtent l="0" t="0" r="0" b="0"/>
            <wp:docPr id="3542981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298146" name=""/>
                    <pic:cNvPicPr/>
                  </pic:nvPicPr>
                  <pic:blipFill>
                    <a:blip r:embed="rId14"/>
                    <a:stretch>
                      <a:fillRect/>
                    </a:stretch>
                  </pic:blipFill>
                  <pic:spPr>
                    <a:xfrm>
                      <a:off x="0" y="0"/>
                      <a:ext cx="5760720" cy="3759835"/>
                    </a:xfrm>
                    <a:prstGeom prst="rect">
                      <a:avLst/>
                    </a:prstGeom>
                  </pic:spPr>
                </pic:pic>
              </a:graphicData>
            </a:graphic>
          </wp:inline>
        </w:drawing>
      </w:r>
    </w:p>
    <w:p w14:paraId="42D6CD27" w14:textId="77777777" w:rsidR="00D10BF9" w:rsidRDefault="00D10BF9" w:rsidP="00871FAA">
      <w:pPr>
        <w:pStyle w:val="Paragraphedeliste"/>
        <w:ind w:left="0"/>
        <w:jc w:val="center"/>
        <w:rPr>
          <w:noProof/>
        </w:rPr>
      </w:pPr>
    </w:p>
    <w:p w14:paraId="66E289D2" w14:textId="27E2BC57" w:rsidR="00D10BF9" w:rsidRDefault="00D10BF9" w:rsidP="00D10BF9">
      <w:pPr>
        <w:pStyle w:val="Paragraphedeliste"/>
        <w:ind w:left="0"/>
        <w:rPr>
          <w:color w:val="auto"/>
        </w:rPr>
      </w:pPr>
      <w:r>
        <w:rPr>
          <w:color w:val="auto"/>
        </w:rPr>
        <w:t xml:space="preserve">De manière plus globale, </w:t>
      </w:r>
      <w:r w:rsidR="009E1866">
        <w:rPr>
          <w:color w:val="auto"/>
        </w:rPr>
        <w:t>et comme déjà mentionné dans le rapport trimestriel relatif au 2</w:t>
      </w:r>
      <w:r w:rsidR="009E1866" w:rsidRPr="009E1866">
        <w:rPr>
          <w:color w:val="auto"/>
          <w:vertAlign w:val="superscript"/>
        </w:rPr>
        <w:t>ème</w:t>
      </w:r>
      <w:r w:rsidR="009E1866">
        <w:rPr>
          <w:color w:val="auto"/>
        </w:rPr>
        <w:t xml:space="preserve"> semestre 2025, </w:t>
      </w:r>
      <w:r>
        <w:rPr>
          <w:color w:val="auto"/>
        </w:rPr>
        <w:t>on observe</w:t>
      </w:r>
      <w:r w:rsidR="009E1866">
        <w:rPr>
          <w:color w:val="auto"/>
        </w:rPr>
        <w:t>,</w:t>
      </w:r>
      <w:r w:rsidR="009E1866" w:rsidRPr="009E1866">
        <w:rPr>
          <w:color w:val="auto"/>
        </w:rPr>
        <w:t xml:space="preserve"> </w:t>
      </w:r>
      <w:r w:rsidR="009E1866">
        <w:rPr>
          <w:color w:val="auto"/>
        </w:rPr>
        <w:t>ces dernières années, une</w:t>
      </w:r>
      <w:r>
        <w:rPr>
          <w:color w:val="auto"/>
        </w:rPr>
        <w:t xml:space="preserve"> baisse du stock de CV continue qui </w:t>
      </w:r>
      <w:r w:rsidR="00056B6B">
        <w:rPr>
          <w:color w:val="auto"/>
        </w:rPr>
        <w:t>est une conséquence</w:t>
      </w:r>
      <w:r>
        <w:rPr>
          <w:color w:val="auto"/>
        </w:rPr>
        <w:t xml:space="preserve"> d’une offre </w:t>
      </w:r>
      <w:r w:rsidR="00056B6B">
        <w:rPr>
          <w:color w:val="auto"/>
        </w:rPr>
        <w:t xml:space="preserve">de CV </w:t>
      </w:r>
      <w:r>
        <w:rPr>
          <w:color w:val="auto"/>
        </w:rPr>
        <w:t xml:space="preserve">plus faible que celle attendue. </w:t>
      </w:r>
    </w:p>
    <w:p w14:paraId="3DECA1DF" w14:textId="77777777" w:rsidR="00D10BF9" w:rsidRDefault="00D10BF9" w:rsidP="00D10BF9">
      <w:pPr>
        <w:pStyle w:val="Paragraphedeliste"/>
        <w:ind w:left="0"/>
        <w:rPr>
          <w:color w:val="auto"/>
        </w:rPr>
      </w:pPr>
    </w:p>
    <w:p w14:paraId="66087C00" w14:textId="6E952C27" w:rsidR="006B3D03" w:rsidRDefault="001A1E98">
      <w:pPr>
        <w:pStyle w:val="Paragraphedeliste"/>
        <w:ind w:left="0"/>
      </w:pPr>
      <w:r w:rsidRPr="001A1E98">
        <w:rPr>
          <w:color w:val="auto"/>
        </w:rPr>
        <w:t>Compte tenu de la tendance actuelle, l’Administration a proposé une adaptation des quotas nominaux pour les années 2027 et 2028. Ces propositions ont été soumises au Ministre compétent et sont, à ce stade, en attente de validation</w:t>
      </w:r>
      <w:r w:rsidR="00B7506C">
        <w:rPr>
          <w:color w:val="auto"/>
        </w:rPr>
        <w:t> :</w:t>
      </w:r>
    </w:p>
    <w:p w14:paraId="0359D48D" w14:textId="77777777" w:rsidR="008755B4" w:rsidRDefault="008755B4" w:rsidP="008755B4">
      <w:pPr>
        <w:pStyle w:val="Paragraphedeliste"/>
        <w:ind w:left="0"/>
        <w:rPr>
          <w:noProof/>
        </w:rPr>
      </w:pPr>
    </w:p>
    <w:p w14:paraId="588E3210" w14:textId="5B8479D2" w:rsidR="008755B4" w:rsidRPr="008755B4" w:rsidRDefault="008755B4" w:rsidP="008755B4">
      <w:pPr>
        <w:pStyle w:val="Paragraphedeliste"/>
        <w:numPr>
          <w:ilvl w:val="0"/>
          <w:numId w:val="27"/>
        </w:numPr>
        <w:rPr>
          <w:b/>
          <w:caps/>
          <w:noProof/>
          <w:color w:val="076F7E"/>
          <w:sz w:val="30"/>
          <w:szCs w:val="74"/>
          <w:u w:val="single"/>
          <w:lang w:val="fr-BE"/>
        </w:rPr>
      </w:pPr>
      <w:r>
        <w:rPr>
          <w:noProof/>
        </w:rPr>
        <w:t>2027 : 3</w:t>
      </w:r>
      <w:r w:rsidR="00A85AAE">
        <w:rPr>
          <w:noProof/>
        </w:rPr>
        <w:t>1</w:t>
      </w:r>
      <w:r>
        <w:rPr>
          <w:noProof/>
        </w:rPr>
        <w:t>,</w:t>
      </w:r>
      <w:r w:rsidR="00A85AAE">
        <w:rPr>
          <w:noProof/>
        </w:rPr>
        <w:t>80</w:t>
      </w:r>
      <w:r>
        <w:rPr>
          <w:noProof/>
        </w:rPr>
        <w:t> %</w:t>
      </w:r>
    </w:p>
    <w:p w14:paraId="4859FC40" w14:textId="04425153" w:rsidR="008755B4" w:rsidRPr="00A85AAE" w:rsidRDefault="008755B4" w:rsidP="00A85AAE">
      <w:pPr>
        <w:pStyle w:val="Paragraphedeliste"/>
        <w:numPr>
          <w:ilvl w:val="0"/>
          <w:numId w:val="27"/>
        </w:numPr>
        <w:rPr>
          <w:b/>
          <w:caps/>
          <w:noProof/>
          <w:color w:val="076F7E"/>
          <w:sz w:val="30"/>
          <w:szCs w:val="74"/>
          <w:u w:val="single"/>
          <w:lang w:val="fr-BE"/>
        </w:rPr>
      </w:pPr>
      <w:r>
        <w:rPr>
          <w:noProof/>
        </w:rPr>
        <w:t>2028 : 3</w:t>
      </w:r>
      <w:r w:rsidR="00A85AAE">
        <w:rPr>
          <w:noProof/>
        </w:rPr>
        <w:t>3</w:t>
      </w:r>
      <w:r>
        <w:rPr>
          <w:noProof/>
        </w:rPr>
        <w:t>,9</w:t>
      </w:r>
      <w:r w:rsidR="00A85AAE">
        <w:rPr>
          <w:noProof/>
        </w:rPr>
        <w:t>0</w:t>
      </w:r>
      <w:r>
        <w:rPr>
          <w:noProof/>
        </w:rPr>
        <w:t xml:space="preserve"> %</w:t>
      </w:r>
    </w:p>
    <w:p w14:paraId="2570F61C" w14:textId="77777777" w:rsidR="00AF1535" w:rsidRPr="00AF1535" w:rsidRDefault="00AF1535" w:rsidP="00AF1535">
      <w:pPr>
        <w:rPr>
          <w:color w:val="auto"/>
        </w:rPr>
      </w:pPr>
    </w:p>
    <w:p w14:paraId="3F4EA19B" w14:textId="753D7552" w:rsidR="006B3D03" w:rsidRDefault="00893278" w:rsidP="00D13D7D">
      <w:r w:rsidRPr="00893278">
        <w:rPr>
          <w:color w:val="auto"/>
        </w:rPr>
        <w:t xml:space="preserve">Les taux mentionnés ci-dessus demeurent dès lors provisoires jusqu’à leur validation par </w:t>
      </w:r>
      <w:r w:rsidR="00A85AAE">
        <w:rPr>
          <w:color w:val="auto"/>
        </w:rPr>
        <w:t>la</w:t>
      </w:r>
      <w:r w:rsidRPr="00893278">
        <w:rPr>
          <w:color w:val="auto"/>
        </w:rPr>
        <w:t xml:space="preserve"> Ministre.</w:t>
      </w:r>
    </w:p>
    <w:p w14:paraId="04842B93" w14:textId="50D0FB83" w:rsidR="00AF1535" w:rsidRDefault="00AF1535" w:rsidP="00AF1535">
      <w:pPr>
        <w:rPr>
          <w:color w:val="auto"/>
        </w:rPr>
      </w:pPr>
      <w:r>
        <w:rPr>
          <w:color w:val="auto"/>
        </w:rPr>
        <w:t xml:space="preserve">Pour les années au-delà de 2028, </w:t>
      </w:r>
      <w:r w:rsidR="00A85AAE">
        <w:rPr>
          <w:color w:val="auto"/>
        </w:rPr>
        <w:t>une proposition d’adaptation a également été transmise sur base de la situation actuelle, à savoir la fin des enveloppes actuelles au 31 mars 2028. Cette proposition devra donc être amendée pour tenir compte du futur mix énergétique (stratégie inter-vectorielle), du futur mécanisme de soutien et de la détermination des enveloppes ad hoc.</w:t>
      </w:r>
    </w:p>
    <w:p w14:paraId="0991DB1C" w14:textId="77777777" w:rsidR="00AF1535" w:rsidRPr="00AF1535" w:rsidRDefault="00AF1535" w:rsidP="00AF1535">
      <w:pPr>
        <w:rPr>
          <w:color w:val="auto"/>
        </w:rPr>
      </w:pPr>
    </w:p>
    <w:p w14:paraId="7F6ABD15" w14:textId="19EE09D3" w:rsidR="006B3D03" w:rsidRPr="00AF1535" w:rsidRDefault="006B3D03" w:rsidP="00AF1535">
      <w:pPr>
        <w:pStyle w:val="Titre1"/>
      </w:pPr>
      <w:bookmarkStart w:id="102" w:name="_Toc54699720"/>
      <w:bookmarkStart w:id="103" w:name="_Toc54699745"/>
      <w:bookmarkStart w:id="104" w:name="_Toc54699770"/>
      <w:bookmarkStart w:id="105" w:name="_Toc54699795"/>
      <w:bookmarkStart w:id="106" w:name="_Toc455528903"/>
      <w:bookmarkStart w:id="107" w:name="_Toc460943064"/>
      <w:bookmarkStart w:id="108" w:name="_Toc166666323"/>
      <w:bookmarkEnd w:id="102"/>
      <w:bookmarkEnd w:id="103"/>
      <w:bookmarkEnd w:id="104"/>
      <w:bookmarkEnd w:id="105"/>
      <w:r w:rsidRPr="00AF1535">
        <w:t>Conclusion</w:t>
      </w:r>
      <w:bookmarkEnd w:id="106"/>
      <w:bookmarkEnd w:id="107"/>
      <w:bookmarkEnd w:id="108"/>
    </w:p>
    <w:p w14:paraId="6CD3A876" w14:textId="2E61AF4B" w:rsidR="006B3D03" w:rsidRDefault="00AA14F9" w:rsidP="00D37D64">
      <w:r w:rsidRPr="00587AF5">
        <w:rPr>
          <w:color w:val="auto"/>
        </w:rPr>
        <w:t xml:space="preserve">Les émissions </w:t>
      </w:r>
      <w:proofErr w:type="spellStart"/>
      <w:r w:rsidRPr="00587AF5">
        <w:rPr>
          <w:color w:val="auto"/>
        </w:rPr>
        <w:t>Solwatt</w:t>
      </w:r>
      <w:proofErr w:type="spellEnd"/>
      <w:r w:rsidRPr="00587AF5">
        <w:rPr>
          <w:color w:val="auto"/>
        </w:rPr>
        <w:t xml:space="preserve"> en baisse étaient attendues et cette dynamique </w:t>
      </w:r>
      <w:r w:rsidR="00931C9A" w:rsidRPr="00931C9A">
        <w:rPr>
          <w:color w:val="auto"/>
        </w:rPr>
        <w:t>devrait</w:t>
      </w:r>
      <w:r w:rsidRPr="00587AF5">
        <w:rPr>
          <w:color w:val="auto"/>
        </w:rPr>
        <w:t xml:space="preserve"> s’accentuer dans les prochaines années</w:t>
      </w:r>
      <w:r w:rsidR="00931C9A" w:rsidRPr="00931C9A">
        <w:rPr>
          <w:color w:val="auto"/>
        </w:rPr>
        <w:t>,</w:t>
      </w:r>
      <w:r w:rsidRPr="00587AF5">
        <w:rPr>
          <w:color w:val="auto"/>
        </w:rPr>
        <w:t xml:space="preserve"> jusqu’à </w:t>
      </w:r>
      <w:r w:rsidR="00931C9A" w:rsidRPr="00931C9A">
        <w:rPr>
          <w:color w:val="auto"/>
        </w:rPr>
        <w:t>l’extinction</w:t>
      </w:r>
      <w:r w:rsidRPr="00587AF5">
        <w:rPr>
          <w:color w:val="auto"/>
        </w:rPr>
        <w:t xml:space="preserve"> de ce régime en 2027.</w:t>
      </w:r>
      <w:r>
        <w:rPr>
          <w:color w:val="auto"/>
        </w:rPr>
        <w:t xml:space="preserve"> </w:t>
      </w:r>
      <w:r w:rsidR="00931C9A" w:rsidRPr="00931C9A">
        <w:rPr>
          <w:color w:val="auto"/>
        </w:rPr>
        <w:t xml:space="preserve">En revanche, les octrois de CV aux producteurs </w:t>
      </w:r>
      <w:r w:rsidR="00E67487">
        <w:rPr>
          <w:color w:val="auto"/>
        </w:rPr>
        <w:t>n</w:t>
      </w:r>
      <w:r w:rsidR="00931C9A" w:rsidRPr="00931C9A">
        <w:rPr>
          <w:color w:val="auto"/>
        </w:rPr>
        <w:t>on-</w:t>
      </w:r>
      <w:proofErr w:type="spellStart"/>
      <w:r w:rsidR="00931C9A" w:rsidRPr="00931C9A">
        <w:rPr>
          <w:color w:val="auto"/>
        </w:rPr>
        <w:t>Solwatt</w:t>
      </w:r>
      <w:proofErr w:type="spellEnd"/>
      <w:r w:rsidR="00931C9A" w:rsidRPr="00931C9A">
        <w:rPr>
          <w:color w:val="auto"/>
        </w:rPr>
        <w:t xml:space="preserve"> observés au premier trimestre 2026 se situent à un niveau habituel.</w:t>
      </w:r>
    </w:p>
    <w:p w14:paraId="499CE55A" w14:textId="77777777" w:rsidR="008F07DB" w:rsidRDefault="008F07DB" w:rsidP="00232F77">
      <w:pPr>
        <w:rPr>
          <w:color w:val="auto"/>
        </w:rPr>
      </w:pPr>
    </w:p>
    <w:p w14:paraId="565BBF99" w14:textId="3AC149AC" w:rsidR="008F07DB" w:rsidRPr="00587AF5" w:rsidRDefault="00931C9A" w:rsidP="00232F77">
      <w:pPr>
        <w:rPr>
          <w:color w:val="auto"/>
        </w:rPr>
      </w:pPr>
      <w:r>
        <w:rPr>
          <w:color w:val="auto"/>
        </w:rPr>
        <w:t xml:space="preserve">Pour des raisons indépendantes de la volonté de l’Administration, </w:t>
      </w:r>
      <w:r w:rsidRPr="00B9613F">
        <w:rPr>
          <w:color w:val="auto"/>
        </w:rPr>
        <w:t>des</w:t>
      </w:r>
      <w:r w:rsidR="00B9613F" w:rsidRPr="00B9613F">
        <w:rPr>
          <w:color w:val="auto"/>
        </w:rPr>
        <w:t xml:space="preserve"> annulations de CV </w:t>
      </w:r>
      <w:r w:rsidR="00B9613F">
        <w:rPr>
          <w:color w:val="auto"/>
        </w:rPr>
        <w:t>lié</w:t>
      </w:r>
      <w:r>
        <w:rPr>
          <w:color w:val="auto"/>
        </w:rPr>
        <w:t>es</w:t>
      </w:r>
      <w:r w:rsidR="00B9613F">
        <w:rPr>
          <w:color w:val="auto"/>
        </w:rPr>
        <w:t xml:space="preserve"> aux</w:t>
      </w:r>
      <w:r w:rsidR="00B9613F" w:rsidRPr="00B9613F">
        <w:rPr>
          <w:color w:val="auto"/>
        </w:rPr>
        <w:t xml:space="preserve"> quotas </w:t>
      </w:r>
      <w:r w:rsidR="00B7506C">
        <w:rPr>
          <w:color w:val="auto"/>
        </w:rPr>
        <w:t xml:space="preserve">du T3 2025 </w:t>
      </w:r>
      <w:r>
        <w:rPr>
          <w:color w:val="auto"/>
        </w:rPr>
        <w:t>n’ont pas pu être enregistrées durant le 1</w:t>
      </w:r>
      <w:r w:rsidRPr="00931C9A">
        <w:rPr>
          <w:color w:val="auto"/>
          <w:vertAlign w:val="superscript"/>
        </w:rPr>
        <w:t>er</w:t>
      </w:r>
      <w:r>
        <w:rPr>
          <w:color w:val="auto"/>
        </w:rPr>
        <w:t xml:space="preserve"> trimestre 2026. Le rattrapage a été réalisé durant le 2</w:t>
      </w:r>
      <w:r w:rsidRPr="00931C9A">
        <w:rPr>
          <w:color w:val="auto"/>
          <w:vertAlign w:val="superscript"/>
        </w:rPr>
        <w:t>ème</w:t>
      </w:r>
      <w:r>
        <w:rPr>
          <w:color w:val="auto"/>
        </w:rPr>
        <w:t xml:space="preserve"> trimestre 2026 </w:t>
      </w:r>
      <w:r w:rsidR="00B9613F" w:rsidRPr="00B9613F">
        <w:rPr>
          <w:color w:val="auto"/>
        </w:rPr>
        <w:t>permettant ainsi de restaurer un niveau de stock représentatif</w:t>
      </w:r>
      <w:r w:rsidR="00B9613F">
        <w:rPr>
          <w:color w:val="auto"/>
        </w:rPr>
        <w:t xml:space="preserve"> </w:t>
      </w:r>
      <w:r w:rsidR="00AC7DA7">
        <w:rPr>
          <w:color w:val="auto"/>
        </w:rPr>
        <w:t xml:space="preserve">pour la période. </w:t>
      </w:r>
    </w:p>
    <w:p w14:paraId="5C171600" w14:textId="77777777" w:rsidR="00F60FDA" w:rsidRPr="00044BFD" w:rsidRDefault="00F60FDA" w:rsidP="00232F77">
      <w:pPr>
        <w:rPr>
          <w:color w:val="A6A6A6" w:themeColor="background1" w:themeShade="A6"/>
        </w:rPr>
      </w:pPr>
    </w:p>
    <w:p w14:paraId="36E4D46A" w14:textId="78C98B32" w:rsidR="005C185A" w:rsidRDefault="00282812" w:rsidP="00232F77">
      <w:pPr>
        <w:rPr>
          <w:color w:val="auto"/>
        </w:rPr>
      </w:pPr>
      <w:r w:rsidRPr="00587AF5">
        <w:rPr>
          <w:color w:val="auto"/>
        </w:rPr>
        <w:t>Concernant les annulations Elia, on remarque que le recours au prix garanti provenant des producteurs non-</w:t>
      </w:r>
      <w:proofErr w:type="spellStart"/>
      <w:r w:rsidRPr="00587AF5">
        <w:rPr>
          <w:color w:val="auto"/>
        </w:rPr>
        <w:t>Solwatt</w:t>
      </w:r>
      <w:proofErr w:type="spellEnd"/>
      <w:r w:rsidRPr="00587AF5">
        <w:rPr>
          <w:color w:val="auto"/>
        </w:rPr>
        <w:t xml:space="preserve"> est relativement stable (</w:t>
      </w:r>
      <w:r w:rsidR="00077AC9">
        <w:rPr>
          <w:color w:val="auto"/>
        </w:rPr>
        <w:t>entre 3-5</w:t>
      </w:r>
      <w:r w:rsidRPr="00587AF5">
        <w:rPr>
          <w:color w:val="auto"/>
        </w:rPr>
        <w:t>%)</w:t>
      </w:r>
      <w:r w:rsidR="00077AC9">
        <w:rPr>
          <w:color w:val="auto"/>
        </w:rPr>
        <w:t xml:space="preserve"> est se situe à un niveau de 3% pour le 1</w:t>
      </w:r>
      <w:r w:rsidR="00077AC9" w:rsidRPr="00077AC9">
        <w:rPr>
          <w:color w:val="auto"/>
          <w:vertAlign w:val="superscript"/>
        </w:rPr>
        <w:t>er</w:t>
      </w:r>
      <w:r w:rsidR="00077AC9">
        <w:rPr>
          <w:color w:val="auto"/>
        </w:rPr>
        <w:t xml:space="preserve"> trimestre 2026</w:t>
      </w:r>
      <w:r w:rsidR="00587AF5" w:rsidRPr="00587AF5">
        <w:rPr>
          <w:color w:val="auto"/>
        </w:rPr>
        <w:t>.</w:t>
      </w:r>
      <w:r w:rsidRPr="00587AF5">
        <w:rPr>
          <w:color w:val="auto"/>
        </w:rPr>
        <w:t xml:space="preserve"> L</w:t>
      </w:r>
      <w:r w:rsidR="00076E8E" w:rsidRPr="00587AF5">
        <w:rPr>
          <w:color w:val="auto"/>
        </w:rPr>
        <w:t xml:space="preserve">e comportement </w:t>
      </w:r>
      <w:r w:rsidR="00076E8E" w:rsidRPr="00587AF5">
        <w:rPr>
          <w:rFonts w:ascii="Calibri" w:hAnsi="Calibri"/>
          <w:color w:val="auto"/>
          <w:szCs w:val="22"/>
          <w:lang w:val="fr-BE"/>
        </w:rPr>
        <w:t>de</w:t>
      </w:r>
      <w:r w:rsidR="005F3E14">
        <w:rPr>
          <w:rFonts w:ascii="Calibri" w:hAnsi="Calibri"/>
          <w:color w:val="auto"/>
          <w:szCs w:val="22"/>
          <w:lang w:val="fr-BE"/>
        </w:rPr>
        <w:t>s</w:t>
      </w:r>
      <w:r w:rsidR="00076E8E" w:rsidRPr="00587AF5">
        <w:rPr>
          <w:rFonts w:ascii="Calibri" w:hAnsi="Calibri"/>
          <w:color w:val="auto"/>
          <w:szCs w:val="22"/>
          <w:lang w:val="fr-BE"/>
        </w:rPr>
        <w:t xml:space="preserve"> producteurs vis-à-vis du prix garanti</w:t>
      </w:r>
      <w:r w:rsidR="00076E8E" w:rsidRPr="00587AF5">
        <w:rPr>
          <w:color w:val="auto"/>
        </w:rPr>
        <w:t xml:space="preserve"> fait l’objet d’un suivi régulier de l’Administration.</w:t>
      </w:r>
      <w:r w:rsidR="00AC38B4" w:rsidRPr="00587AF5">
        <w:rPr>
          <w:color w:val="auto"/>
        </w:rPr>
        <w:t xml:space="preserve"> </w:t>
      </w:r>
    </w:p>
    <w:p w14:paraId="31ADF185" w14:textId="77777777" w:rsidR="008755B4" w:rsidRDefault="008755B4" w:rsidP="00232F77">
      <w:pPr>
        <w:rPr>
          <w:color w:val="auto"/>
        </w:rPr>
      </w:pPr>
    </w:p>
    <w:p w14:paraId="4146B991" w14:textId="49FA0CF2" w:rsidR="006B3D03" w:rsidRDefault="0032421A" w:rsidP="00CE696D">
      <w:r w:rsidRPr="0032421A">
        <w:rPr>
          <w:color w:val="auto"/>
        </w:rPr>
        <w:t>Au terme du premier trimestre 2026, le stock de CV s’établit à environ 5 528 000. Cette hausse par rapport au niveau observé à la fin de l’année 2025 s’explique exclusivement par l’absence d’enregistrement des transactions d’annulation relatives au troisième trimestre 2025. En tenant compte des annulations qui n’avaient pas encore été effectuées, le stock aurait atteint environ 4 400 000 CV, soit un niveau comparable à celui constaté à la fin de l’année 2025.</w:t>
      </w:r>
    </w:p>
    <w:p w14:paraId="48CB756D" w14:textId="77777777" w:rsidR="002D64EB" w:rsidRDefault="002D64EB" w:rsidP="008755B4">
      <w:pPr>
        <w:rPr>
          <w:color w:val="auto"/>
        </w:rPr>
      </w:pPr>
    </w:p>
    <w:p w14:paraId="10719124" w14:textId="748EA01E" w:rsidR="00CD2044" w:rsidRDefault="008755B4" w:rsidP="008755B4">
      <w:pPr>
        <w:rPr>
          <w:color w:val="auto"/>
        </w:rPr>
      </w:pPr>
      <w:r>
        <w:rPr>
          <w:color w:val="auto"/>
        </w:rPr>
        <w:t xml:space="preserve">Etant donné le déséquilibre entre l’offre et la demande </w:t>
      </w:r>
      <w:r w:rsidR="00712A61">
        <w:rPr>
          <w:color w:val="auto"/>
        </w:rPr>
        <w:t xml:space="preserve">et la baisse du stock de CV, l’Administration préconise de diminuer le quota nominal pour les </w:t>
      </w:r>
      <w:r w:rsidR="00AF1535">
        <w:rPr>
          <w:color w:val="auto"/>
        </w:rPr>
        <w:t xml:space="preserve">deux </w:t>
      </w:r>
      <w:r w:rsidR="00712A61">
        <w:rPr>
          <w:color w:val="auto"/>
        </w:rPr>
        <w:t>années à venir</w:t>
      </w:r>
      <w:r w:rsidR="00AF1535">
        <w:rPr>
          <w:color w:val="auto"/>
        </w:rPr>
        <w:t xml:space="preserve">. </w:t>
      </w:r>
      <w:r w:rsidR="00CD2044">
        <w:rPr>
          <w:color w:val="auto"/>
        </w:rPr>
        <w:t xml:space="preserve">Il est rappelé que pour assurer la prévisibilité nécessaire de 8 ans, le quota des années 2033 à 2035 doit être également défini. </w:t>
      </w:r>
    </w:p>
    <w:p w14:paraId="373F52C4" w14:textId="77777777" w:rsidR="00E67487" w:rsidRDefault="00E67487" w:rsidP="008755B4">
      <w:pPr>
        <w:rPr>
          <w:color w:val="auto"/>
        </w:rPr>
      </w:pPr>
    </w:p>
    <w:p w14:paraId="06841936" w14:textId="77777777" w:rsidR="008755B4" w:rsidRDefault="008755B4" w:rsidP="00232F77">
      <w:pPr>
        <w:rPr>
          <w:color w:val="auto"/>
        </w:rPr>
      </w:pPr>
    </w:p>
    <w:p w14:paraId="2E3C2F58" w14:textId="77777777" w:rsidR="008755B4" w:rsidRPr="00587AF5" w:rsidRDefault="008755B4" w:rsidP="00232F77">
      <w:pPr>
        <w:rPr>
          <w:color w:val="auto"/>
        </w:rPr>
      </w:pPr>
    </w:p>
    <w:p w14:paraId="111121FB" w14:textId="595160FD" w:rsidR="002B6A6E" w:rsidRDefault="002B6A6E" w:rsidP="00232F77">
      <w:pPr>
        <w:rPr>
          <w:color w:val="auto"/>
        </w:rPr>
      </w:pPr>
    </w:p>
    <w:p w14:paraId="2ABFC8D2" w14:textId="23E633DD" w:rsidR="00232F77" w:rsidRPr="005333DD" w:rsidRDefault="00232F77" w:rsidP="00232F77">
      <w:pPr>
        <w:rPr>
          <w:lang w:val="fr-BE"/>
        </w:rPr>
      </w:pPr>
    </w:p>
    <w:p w14:paraId="3C2C886F" w14:textId="04970EC1" w:rsidR="006B3D03" w:rsidRDefault="00895C91" w:rsidP="006B3D03">
      <w:pPr>
        <w:jc w:val="center"/>
        <w:rPr>
          <w:lang w:val="fr-BE"/>
        </w:rPr>
      </w:pPr>
      <w:r>
        <w:rPr>
          <w:lang w:val="fr-BE"/>
        </w:rPr>
        <w:t xml:space="preserve">* </w:t>
      </w:r>
      <w:r>
        <w:rPr>
          <w:lang w:val="fr-BE"/>
        </w:rPr>
        <w:tab/>
        <w:t>*</w:t>
      </w:r>
    </w:p>
    <w:p w14:paraId="68EBDE69" w14:textId="3B544F07" w:rsidR="006B3D03" w:rsidRDefault="00895C91">
      <w:pPr>
        <w:jc w:val="center"/>
      </w:pPr>
      <w:r>
        <w:rPr>
          <w:lang w:val="fr-BE"/>
        </w:rPr>
        <w:t>*</w:t>
      </w:r>
      <w:bookmarkEnd w:id="0"/>
    </w:p>
    <w:sectPr w:rsidR="006B3D03" w:rsidSect="00E6536E">
      <w:headerReference w:type="even" r:id="rId15"/>
      <w:headerReference w:type="default" r:id="rId16"/>
      <w:footerReference w:type="default" r:id="rId17"/>
      <w:headerReference w:type="first" r:id="rId18"/>
      <w:pgSz w:w="11906" w:h="16838"/>
      <w:pgMar w:top="1417" w:right="1417" w:bottom="1560"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1C380" w14:textId="77777777" w:rsidR="00D0645F" w:rsidRDefault="00D0645F" w:rsidP="00C67DD2">
      <w:r>
        <w:separator/>
      </w:r>
    </w:p>
  </w:endnote>
  <w:endnote w:type="continuationSeparator" w:id="0">
    <w:p w14:paraId="4B9FC184" w14:textId="77777777" w:rsidR="00D0645F" w:rsidRDefault="00D0645F" w:rsidP="00C67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Black">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 w:name="Roboto Light">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EACF9" w14:textId="77777777" w:rsidR="00BC7A57" w:rsidRDefault="005A7554" w:rsidP="00BC7A57">
    <w:pPr>
      <w:pStyle w:val="Normale"/>
      <w:ind w:left="1134"/>
      <w:rPr>
        <w:rFonts w:ascii="Century Gothic" w:hAnsi="Century Gothic" w:cs="Arial"/>
        <w:b/>
        <w:bCs/>
        <w:color w:val="740A24"/>
        <w:spacing w:val="-10"/>
        <w:sz w:val="18"/>
        <w:szCs w:val="18"/>
      </w:rPr>
    </w:pPr>
    <w:r w:rsidRPr="00BC7A57">
      <w:t xml:space="preserve"> </w:t>
    </w:r>
    <w:r w:rsidR="00BC7A57" w:rsidRPr="00F260D4">
      <w:rPr>
        <w:rFonts w:ascii="Arial" w:hAnsi="Arial" w:cs="Arial"/>
        <w:b/>
        <w:bCs/>
        <w:spacing w:val="-10"/>
        <w:sz w:val="18"/>
        <w:szCs w:val="18"/>
      </w:rPr>
      <w:t xml:space="preserve">Service public de Wallonie </w:t>
    </w:r>
    <w:r w:rsidR="00BC7A57" w:rsidRPr="00F260D4">
      <w:rPr>
        <w:rFonts w:ascii="Arial" w:hAnsi="Arial" w:cs="Arial"/>
        <w:bCs/>
        <w:spacing w:val="-10"/>
        <w:sz w:val="16"/>
        <w:szCs w:val="16"/>
      </w:rPr>
      <w:t>|</w:t>
    </w:r>
    <w:r w:rsidR="00BC7A57" w:rsidRPr="00F260D4">
      <w:rPr>
        <w:rFonts w:ascii="Arial" w:hAnsi="Arial" w:cs="Arial"/>
        <w:b/>
        <w:bCs/>
        <w:color w:val="EE7219"/>
        <w:spacing w:val="-10"/>
        <w:sz w:val="18"/>
        <w:szCs w:val="18"/>
      </w:rPr>
      <w:t xml:space="preserve"> SPW Territoire, Logement, Patrimoine, Énergie</w:t>
    </w:r>
  </w:p>
  <w:p w14:paraId="505EB894" w14:textId="77777777" w:rsidR="00BC7A57" w:rsidRDefault="00BC7A57" w:rsidP="00BC7A57">
    <w:pPr>
      <w:pStyle w:val="Pieddepage"/>
    </w:pPr>
  </w:p>
  <w:p w14:paraId="5CDBE3B9" w14:textId="03F616E2" w:rsidR="00BC7A57" w:rsidRDefault="00BC7A57" w:rsidP="00BC7A57">
    <w:pPr>
      <w:pStyle w:val="Pieddepage"/>
    </w:pPr>
    <w:r>
      <w:rPr>
        <w:noProof/>
        <w:lang w:val="fr-BE" w:eastAsia="fr-BE"/>
      </w:rPr>
      <mc:AlternateContent>
        <mc:Choice Requires="wps">
          <w:drawing>
            <wp:anchor distT="0" distB="0" distL="114300" distR="114300" simplePos="0" relativeHeight="251661312" behindDoc="1" locked="0" layoutInCell="1" allowOverlap="1" wp14:anchorId="298AA312" wp14:editId="31722B5B">
              <wp:simplePos x="0" y="0"/>
              <wp:positionH relativeFrom="page">
                <wp:posOffset>404495</wp:posOffset>
              </wp:positionH>
              <wp:positionV relativeFrom="page">
                <wp:posOffset>10376535</wp:posOffset>
              </wp:positionV>
              <wp:extent cx="601345" cy="144145"/>
              <wp:effectExtent l="0" t="0" r="8255" b="825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345" cy="144145"/>
                      </a:xfrm>
                      <a:prstGeom prst="rect">
                        <a:avLst/>
                      </a:prstGeom>
                      <a:solidFill>
                        <a:srgbClr val="EE721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EECCE" id="Rectangle 9" o:spid="_x0000_s1026" style="position:absolute;margin-left:31.85pt;margin-top:817.05pt;width:47.35pt;height:11.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" fillcolor="#ee7219" stroked="f">
              <w10:wrap anchorx="page" anchory="page"/>
            </v:rect>
          </w:pict>
        </mc:Fallback>
      </mc:AlternateContent>
    </w:r>
  </w:p>
  <w:p w14:paraId="77DED61F" w14:textId="3841FA22" w:rsidR="00F02220" w:rsidRPr="00BC7A57" w:rsidRDefault="00F02220" w:rsidP="00BC7A5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DF2AB" w14:textId="77777777" w:rsidR="004A4490" w:rsidRDefault="004A4490" w:rsidP="00BC7A57">
    <w:pPr>
      <w:pStyle w:val="Normale"/>
      <w:ind w:left="1134"/>
      <w:rPr>
        <w:rFonts w:ascii="Arial" w:hAnsi="Arial" w:cs="Arial"/>
        <w:b/>
        <w:bCs/>
        <w:spacing w:val="-10"/>
        <w:sz w:val="18"/>
        <w:szCs w:val="18"/>
      </w:rPr>
    </w:pPr>
  </w:p>
  <w:p w14:paraId="6284C286" w14:textId="4371B4B2" w:rsidR="00BC7A57" w:rsidRDefault="00BC7A57" w:rsidP="00BC7A57">
    <w:pPr>
      <w:pStyle w:val="Normale"/>
      <w:ind w:left="1134"/>
      <w:rPr>
        <w:rFonts w:ascii="Century Gothic" w:hAnsi="Century Gothic" w:cs="Arial"/>
        <w:b/>
        <w:bCs/>
        <w:color w:val="740A24"/>
        <w:spacing w:val="-10"/>
        <w:sz w:val="18"/>
        <w:szCs w:val="18"/>
      </w:rPr>
    </w:pPr>
    <w:r w:rsidRPr="00F260D4">
      <w:rPr>
        <w:rFonts w:ascii="Arial" w:hAnsi="Arial" w:cs="Arial"/>
        <w:b/>
        <w:bCs/>
        <w:spacing w:val="-10"/>
        <w:sz w:val="18"/>
        <w:szCs w:val="18"/>
      </w:rPr>
      <w:t xml:space="preserve">Service public de Wallonie </w:t>
    </w:r>
    <w:r w:rsidRPr="00F260D4">
      <w:rPr>
        <w:rFonts w:ascii="Arial" w:hAnsi="Arial" w:cs="Arial"/>
        <w:bCs/>
        <w:spacing w:val="-10"/>
        <w:sz w:val="16"/>
        <w:szCs w:val="16"/>
      </w:rPr>
      <w:t>|</w:t>
    </w:r>
    <w:r w:rsidRPr="00F260D4">
      <w:rPr>
        <w:rFonts w:ascii="Arial" w:hAnsi="Arial" w:cs="Arial"/>
        <w:b/>
        <w:bCs/>
        <w:color w:val="EE7219"/>
        <w:spacing w:val="-10"/>
        <w:sz w:val="18"/>
        <w:szCs w:val="18"/>
      </w:rPr>
      <w:t xml:space="preserve"> SPW Territoire, Logement, Patrimoine, Énergie</w:t>
    </w:r>
  </w:p>
  <w:p w14:paraId="1A277735" w14:textId="77777777" w:rsidR="00BC7A57" w:rsidRDefault="00BC7A57" w:rsidP="00BC7A57">
    <w:pPr>
      <w:pStyle w:val="Pieddepage"/>
    </w:pPr>
  </w:p>
  <w:p w14:paraId="7714EEA3" w14:textId="39DA57D1" w:rsidR="00BC7A57" w:rsidRDefault="00BC7A57" w:rsidP="00BC7A57">
    <w:pPr>
      <w:pStyle w:val="Pieddepage"/>
    </w:pPr>
    <w:r>
      <w:rPr>
        <w:noProof/>
        <w:lang w:val="fr-BE" w:eastAsia="fr-BE"/>
      </w:rPr>
      <mc:AlternateContent>
        <mc:Choice Requires="wps">
          <w:drawing>
            <wp:anchor distT="0" distB="0" distL="114300" distR="114300" simplePos="0" relativeHeight="251663360" behindDoc="1" locked="0" layoutInCell="1" allowOverlap="1" wp14:anchorId="0D67CF34" wp14:editId="3527259A">
              <wp:simplePos x="0" y="0"/>
              <wp:positionH relativeFrom="page">
                <wp:posOffset>404495</wp:posOffset>
              </wp:positionH>
              <wp:positionV relativeFrom="page">
                <wp:posOffset>10376535</wp:posOffset>
              </wp:positionV>
              <wp:extent cx="601345" cy="144145"/>
              <wp:effectExtent l="0" t="0" r="8255" b="825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345" cy="144145"/>
                      </a:xfrm>
                      <a:prstGeom prst="rect">
                        <a:avLst/>
                      </a:prstGeom>
                      <a:solidFill>
                        <a:srgbClr val="EE721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DBBF3" id="Rectangle 10" o:spid="_x0000_s1026" style="position:absolute;margin-left:31.85pt;margin-top:817.05pt;width:47.35pt;height:11.3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" fillcolor="#ee7219" stroked="f">
              <w10:wrap anchorx="page" anchory="page"/>
            </v:rect>
          </w:pict>
        </mc:Fallback>
      </mc:AlternateContent>
    </w:r>
  </w:p>
  <w:p w14:paraId="580E3F9A" w14:textId="0701028C" w:rsidR="005A7554" w:rsidRPr="00BC7A57" w:rsidRDefault="003F74E8" w:rsidP="00BC7A57">
    <w:pPr>
      <w:pStyle w:val="Pieddepage"/>
    </w:pPr>
    <w:r>
      <w:tab/>
    </w:r>
    <w:r>
      <w:tab/>
    </w:r>
    <w:r>
      <w:fldChar w:fldCharType="begin"/>
    </w:r>
    <w:r>
      <w:instrText>PAGE   \* MERGEFORMAT</w:instrText>
    </w:r>
    <w:r>
      <w:fldChar w:fldCharType="separate"/>
    </w:r>
    <w:r w:rsidR="00CB30FA">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5458F" w14:textId="77777777" w:rsidR="00D0645F" w:rsidRDefault="00D0645F" w:rsidP="00C67DD2">
      <w:r>
        <w:separator/>
      </w:r>
    </w:p>
  </w:footnote>
  <w:footnote w:type="continuationSeparator" w:id="0">
    <w:p w14:paraId="7E265AE1" w14:textId="77777777" w:rsidR="00D0645F" w:rsidRDefault="00D0645F" w:rsidP="00C67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30" w:type="dxa"/>
      <w:tblInd w:w="108" w:type="dxa"/>
      <w:tblLayout w:type="fixed"/>
      <w:tblLook w:val="04A0" w:firstRow="1" w:lastRow="0" w:firstColumn="1" w:lastColumn="0" w:noHBand="0" w:noVBand="1"/>
    </w:tblPr>
    <w:tblGrid>
      <w:gridCol w:w="7143"/>
      <w:gridCol w:w="2187"/>
    </w:tblGrid>
    <w:tr w:rsidR="00387C5B" w14:paraId="4D91CBBD" w14:textId="77777777" w:rsidTr="009F1397">
      <w:trPr>
        <w:trHeight w:val="1556"/>
      </w:trPr>
      <w:tc>
        <w:tcPr>
          <w:tcW w:w="7143" w:type="dxa"/>
        </w:tcPr>
        <w:p w14:paraId="69E7B164" w14:textId="5F019DC2" w:rsidR="00387C5B" w:rsidRDefault="00387C5B" w:rsidP="00387C5B">
          <w:pPr>
            <w:jc w:val="right"/>
          </w:pPr>
          <w:r>
            <w:rPr>
              <w:noProof/>
              <w:lang w:val="fr-BE" w:eastAsia="fr-BE"/>
            </w:rPr>
            <w:drawing>
              <wp:anchor distT="0" distB="0" distL="114300" distR="114300" simplePos="0" relativeHeight="251659264" behindDoc="0" locked="0" layoutInCell="1" allowOverlap="1" wp14:anchorId="2C162DCC" wp14:editId="0779997A">
                <wp:simplePos x="0" y="0"/>
                <wp:positionH relativeFrom="column">
                  <wp:posOffset>-2664460</wp:posOffset>
                </wp:positionH>
                <wp:positionV relativeFrom="paragraph">
                  <wp:posOffset>0</wp:posOffset>
                </wp:positionV>
                <wp:extent cx="1803400" cy="892175"/>
                <wp:effectExtent l="0" t="0" r="6350" b="3175"/>
                <wp:wrapThrough wrapText="bothSides">
                  <wp:wrapPolygon edited="0">
                    <wp:start x="1597" y="0"/>
                    <wp:lineTo x="685" y="4151"/>
                    <wp:lineTo x="0" y="8763"/>
                    <wp:lineTo x="0" y="13375"/>
                    <wp:lineTo x="7530" y="14759"/>
                    <wp:lineTo x="6617" y="17065"/>
                    <wp:lineTo x="7073" y="21216"/>
                    <wp:lineTo x="15744" y="21216"/>
                    <wp:lineTo x="16656" y="15681"/>
                    <wp:lineTo x="20079" y="14759"/>
                    <wp:lineTo x="20992" y="8763"/>
                    <wp:lineTo x="21448" y="6918"/>
                    <wp:lineTo x="21448" y="0"/>
                    <wp:lineTo x="3423" y="0"/>
                    <wp:lineTo x="1597" y="0"/>
                  </wp:wrapPolygon>
                </wp:wrapThrough>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3400" cy="8921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87" w:type="dxa"/>
        </w:tcPr>
        <w:p w14:paraId="788D31B3" w14:textId="77777777" w:rsidR="00387C5B" w:rsidRPr="001D4447" w:rsidRDefault="00387C5B" w:rsidP="00387C5B">
          <w:pPr>
            <w:rPr>
              <w:rFonts w:ascii="Arial" w:hAnsi="Arial" w:cs="Arial"/>
              <w:sz w:val="10"/>
              <w:szCs w:val="10"/>
            </w:rPr>
          </w:pPr>
        </w:p>
        <w:p w14:paraId="5BB8A134" w14:textId="77777777" w:rsidR="00387C5B" w:rsidRPr="001D4447" w:rsidRDefault="00387C5B" w:rsidP="00387C5B">
          <w:pPr>
            <w:rPr>
              <w:rFonts w:ascii="Arial" w:hAnsi="Arial" w:cs="Arial"/>
              <w:sz w:val="14"/>
              <w:szCs w:val="14"/>
            </w:rPr>
          </w:pPr>
        </w:p>
        <w:p w14:paraId="550D276C" w14:textId="77777777" w:rsidR="00387C5B" w:rsidRPr="001D4447" w:rsidRDefault="00387C5B" w:rsidP="00387C5B">
          <w:pPr>
            <w:rPr>
              <w:rFonts w:ascii="Arial" w:hAnsi="Arial" w:cs="Arial"/>
              <w:sz w:val="14"/>
              <w:szCs w:val="14"/>
            </w:rPr>
          </w:pPr>
        </w:p>
        <w:p w14:paraId="74AE4AC6" w14:textId="4C56AB2E" w:rsidR="00387C5B" w:rsidRPr="001D4447" w:rsidRDefault="00387C5B" w:rsidP="00387C5B">
          <w:pPr>
            <w:rPr>
              <w:rFonts w:ascii="Century Gothic" w:hAnsi="Century Gothic" w:cs="Arial"/>
              <w:b/>
              <w:sz w:val="16"/>
              <w:szCs w:val="16"/>
            </w:rPr>
          </w:pPr>
          <w:r w:rsidRPr="001D4447">
            <w:rPr>
              <w:rFonts w:ascii="Century Gothic" w:hAnsi="Century Gothic" w:cs="Arial"/>
              <w:b/>
              <w:sz w:val="16"/>
              <w:szCs w:val="16"/>
            </w:rPr>
            <w:fldChar w:fldCharType="begin"/>
          </w:r>
          <w:r w:rsidRPr="001D4447">
            <w:rPr>
              <w:rFonts w:ascii="Century Gothic" w:hAnsi="Century Gothic" w:cs="Arial"/>
              <w:b/>
              <w:sz w:val="16"/>
              <w:szCs w:val="16"/>
            </w:rPr>
            <w:instrText xml:space="preserve"> if </w:instrText>
          </w:r>
          <w:r w:rsidRPr="001D4447">
            <w:rPr>
              <w:rFonts w:ascii="Century Gothic" w:hAnsi="Century Gothic" w:cs="Arial"/>
              <w:b/>
              <w:sz w:val="16"/>
              <w:szCs w:val="16"/>
            </w:rPr>
            <w:fldChar w:fldCharType="begin"/>
          </w:r>
          <w:r w:rsidRPr="001D4447">
            <w:rPr>
              <w:rFonts w:ascii="Century Gothic" w:hAnsi="Century Gothic" w:cs="Arial"/>
              <w:b/>
              <w:sz w:val="16"/>
              <w:szCs w:val="16"/>
            </w:rPr>
            <w:instrText xml:space="preserve"> PAGE   \* MERGEFORMAT </w:instrText>
          </w:r>
          <w:r w:rsidRPr="001D4447">
            <w:rPr>
              <w:rFonts w:ascii="Century Gothic" w:hAnsi="Century Gothic" w:cs="Arial"/>
              <w:b/>
              <w:sz w:val="16"/>
              <w:szCs w:val="16"/>
            </w:rPr>
            <w:fldChar w:fldCharType="separate"/>
          </w:r>
          <w:r w:rsidR="00480A84">
            <w:rPr>
              <w:rFonts w:ascii="Century Gothic" w:hAnsi="Century Gothic" w:cs="Arial"/>
              <w:b/>
              <w:noProof/>
              <w:sz w:val="16"/>
              <w:szCs w:val="16"/>
            </w:rPr>
            <w:instrText>1</w:instrText>
          </w:r>
          <w:r w:rsidRPr="001D4447">
            <w:rPr>
              <w:rFonts w:ascii="Century Gothic" w:hAnsi="Century Gothic" w:cs="Arial"/>
              <w:b/>
              <w:sz w:val="16"/>
              <w:szCs w:val="16"/>
            </w:rPr>
            <w:fldChar w:fldCharType="end"/>
          </w:r>
          <w:r w:rsidRPr="001D4447">
            <w:rPr>
              <w:rFonts w:ascii="Century Gothic" w:hAnsi="Century Gothic" w:cs="Arial"/>
              <w:b/>
              <w:sz w:val="16"/>
              <w:szCs w:val="16"/>
            </w:rPr>
            <w:instrText xml:space="preserve">="1""Date : " "" </w:instrText>
          </w:r>
          <w:r w:rsidRPr="001D4447">
            <w:rPr>
              <w:rFonts w:ascii="Century Gothic" w:hAnsi="Century Gothic" w:cs="Arial"/>
              <w:b/>
              <w:sz w:val="16"/>
              <w:szCs w:val="16"/>
            </w:rPr>
            <w:fldChar w:fldCharType="separate"/>
          </w:r>
          <w:r w:rsidR="00480A84" w:rsidRPr="001D4447">
            <w:rPr>
              <w:rFonts w:ascii="Century Gothic" w:hAnsi="Century Gothic" w:cs="Arial"/>
              <w:b/>
              <w:noProof/>
              <w:sz w:val="16"/>
              <w:szCs w:val="16"/>
            </w:rPr>
            <w:t xml:space="preserve">Date : </w:t>
          </w:r>
          <w:r w:rsidRPr="001D4447">
            <w:rPr>
              <w:rFonts w:ascii="Century Gothic" w:hAnsi="Century Gothic" w:cs="Arial"/>
              <w:b/>
              <w:sz w:val="16"/>
              <w:szCs w:val="16"/>
            </w:rPr>
            <w:fldChar w:fldCharType="end"/>
          </w:r>
          <w:r w:rsidR="00035BEF" w:rsidRPr="00035BEF">
            <w:rPr>
              <w:rFonts w:ascii="Century Gothic" w:hAnsi="Century Gothic" w:cs="Arial"/>
              <w:b/>
              <w:sz w:val="16"/>
              <w:szCs w:val="16"/>
            </w:rPr>
            <w:t xml:space="preserve"> </w:t>
          </w:r>
          <w:r w:rsidR="00F259A1">
            <w:rPr>
              <w:rFonts w:ascii="Century Gothic" w:hAnsi="Century Gothic" w:cs="Arial"/>
              <w:b/>
              <w:sz w:val="16"/>
              <w:szCs w:val="16"/>
            </w:rPr>
            <w:t>31 août</w:t>
          </w:r>
          <w:r w:rsidR="00223ADB">
            <w:rPr>
              <w:rFonts w:ascii="Century Gothic" w:hAnsi="Century Gothic" w:cs="Arial"/>
              <w:b/>
              <w:sz w:val="16"/>
              <w:szCs w:val="16"/>
            </w:rPr>
            <w:t xml:space="preserve"> </w:t>
          </w:r>
          <w:r w:rsidR="00A92DC9" w:rsidRPr="00035BEF">
            <w:rPr>
              <w:rFonts w:ascii="Century Gothic" w:hAnsi="Century Gothic" w:cs="Arial"/>
              <w:b/>
              <w:sz w:val="16"/>
              <w:szCs w:val="16"/>
            </w:rPr>
            <w:t>202</w:t>
          </w:r>
          <w:r w:rsidR="0051581D">
            <w:rPr>
              <w:rFonts w:ascii="Century Gothic" w:hAnsi="Century Gothic" w:cs="Arial"/>
              <w:b/>
              <w:sz w:val="16"/>
              <w:szCs w:val="16"/>
            </w:rPr>
            <w:t>6</w:t>
          </w:r>
        </w:p>
        <w:p w14:paraId="5D778763" w14:textId="77777777" w:rsidR="00387C5B" w:rsidRPr="001D4447" w:rsidRDefault="00387C5B" w:rsidP="00387C5B">
          <w:pPr>
            <w:rPr>
              <w:rFonts w:ascii="Arial" w:hAnsi="Arial" w:cs="Arial"/>
            </w:rPr>
          </w:pPr>
        </w:p>
      </w:tc>
    </w:tr>
  </w:tbl>
  <w:p w14:paraId="22144F5F" w14:textId="30AA45A3" w:rsidR="00387C5B" w:rsidRDefault="00387C5B">
    <w:pPr>
      <w:pStyle w:val="En-tte"/>
    </w:pPr>
  </w:p>
  <w:p w14:paraId="6A02A61F" w14:textId="77777777" w:rsidR="00F02220" w:rsidRDefault="00F022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D5E18" w14:textId="1B4BEA6C" w:rsidR="00145ED2" w:rsidRDefault="00145ED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EB091" w14:textId="4A6CE070" w:rsidR="00145ED2" w:rsidRDefault="00145ED2">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E2DB9" w14:textId="6043922E" w:rsidR="00145ED2" w:rsidRDefault="00145ED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88B34C"/>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378437B8"/>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DC261A9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2034DD6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CC4A1D6"/>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1E6E38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7838D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1C83CF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F6B422"/>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0CFA1830"/>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9A403F"/>
    <w:multiLevelType w:val="hybridMultilevel"/>
    <w:tmpl w:val="EAF2DB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03AD40AB"/>
    <w:multiLevelType w:val="hybridMultilevel"/>
    <w:tmpl w:val="22FC7358"/>
    <w:lvl w:ilvl="0" w:tplc="AA7835B8">
      <w:numFmt w:val="bullet"/>
      <w:lvlText w:val="-"/>
      <w:lvlJc w:val="left"/>
      <w:pPr>
        <w:ind w:left="720" w:hanging="360"/>
      </w:pPr>
      <w:rPr>
        <w:rFonts w:ascii="Calibri" w:eastAsia="Times New Roman" w:hAnsi="Calibri" w:cs="Calibri" w:hint="default"/>
        <w:b w:val="0"/>
        <w:color w:val="000000"/>
        <w:sz w:val="22"/>
        <w:u w:val="non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072F429C"/>
    <w:multiLevelType w:val="hybridMultilevel"/>
    <w:tmpl w:val="BC3CCE12"/>
    <w:lvl w:ilvl="0" w:tplc="46440E8E">
      <w:start w:val="1"/>
      <w:numFmt w:val="bullet"/>
      <w:pStyle w:val="Puce3"/>
      <w:lvlText w:val="o"/>
      <w:lvlJc w:val="left"/>
      <w:pPr>
        <w:ind w:left="1854" w:hanging="360"/>
      </w:pPr>
      <w:rPr>
        <w:rFonts w:ascii="Courier New" w:hAnsi="Courier New" w:cs="Courier New" w:hint="default"/>
      </w:rPr>
    </w:lvl>
    <w:lvl w:ilvl="1" w:tplc="080C0003" w:tentative="1">
      <w:start w:val="1"/>
      <w:numFmt w:val="bullet"/>
      <w:lvlText w:val="o"/>
      <w:lvlJc w:val="left"/>
      <w:pPr>
        <w:ind w:left="2574" w:hanging="360"/>
      </w:pPr>
      <w:rPr>
        <w:rFonts w:ascii="Courier New" w:hAnsi="Courier New" w:cs="Courier New" w:hint="default"/>
      </w:rPr>
    </w:lvl>
    <w:lvl w:ilvl="2" w:tplc="080C0005" w:tentative="1">
      <w:start w:val="1"/>
      <w:numFmt w:val="bullet"/>
      <w:lvlText w:val=""/>
      <w:lvlJc w:val="left"/>
      <w:pPr>
        <w:ind w:left="3294" w:hanging="360"/>
      </w:pPr>
      <w:rPr>
        <w:rFonts w:ascii="Wingdings" w:hAnsi="Wingdings" w:hint="default"/>
      </w:rPr>
    </w:lvl>
    <w:lvl w:ilvl="3" w:tplc="080C0001" w:tentative="1">
      <w:start w:val="1"/>
      <w:numFmt w:val="bullet"/>
      <w:lvlText w:val=""/>
      <w:lvlJc w:val="left"/>
      <w:pPr>
        <w:ind w:left="4014" w:hanging="360"/>
      </w:pPr>
      <w:rPr>
        <w:rFonts w:ascii="Symbol" w:hAnsi="Symbol" w:hint="default"/>
      </w:rPr>
    </w:lvl>
    <w:lvl w:ilvl="4" w:tplc="080C0003" w:tentative="1">
      <w:start w:val="1"/>
      <w:numFmt w:val="bullet"/>
      <w:lvlText w:val="o"/>
      <w:lvlJc w:val="left"/>
      <w:pPr>
        <w:ind w:left="4734" w:hanging="360"/>
      </w:pPr>
      <w:rPr>
        <w:rFonts w:ascii="Courier New" w:hAnsi="Courier New" w:cs="Courier New" w:hint="default"/>
      </w:rPr>
    </w:lvl>
    <w:lvl w:ilvl="5" w:tplc="080C0005" w:tentative="1">
      <w:start w:val="1"/>
      <w:numFmt w:val="bullet"/>
      <w:lvlText w:val=""/>
      <w:lvlJc w:val="left"/>
      <w:pPr>
        <w:ind w:left="5454" w:hanging="360"/>
      </w:pPr>
      <w:rPr>
        <w:rFonts w:ascii="Wingdings" w:hAnsi="Wingdings" w:hint="default"/>
      </w:rPr>
    </w:lvl>
    <w:lvl w:ilvl="6" w:tplc="080C0001" w:tentative="1">
      <w:start w:val="1"/>
      <w:numFmt w:val="bullet"/>
      <w:lvlText w:val=""/>
      <w:lvlJc w:val="left"/>
      <w:pPr>
        <w:ind w:left="6174" w:hanging="360"/>
      </w:pPr>
      <w:rPr>
        <w:rFonts w:ascii="Symbol" w:hAnsi="Symbol" w:hint="default"/>
      </w:rPr>
    </w:lvl>
    <w:lvl w:ilvl="7" w:tplc="080C0003" w:tentative="1">
      <w:start w:val="1"/>
      <w:numFmt w:val="bullet"/>
      <w:lvlText w:val="o"/>
      <w:lvlJc w:val="left"/>
      <w:pPr>
        <w:ind w:left="6894" w:hanging="360"/>
      </w:pPr>
      <w:rPr>
        <w:rFonts w:ascii="Courier New" w:hAnsi="Courier New" w:cs="Courier New" w:hint="default"/>
      </w:rPr>
    </w:lvl>
    <w:lvl w:ilvl="8" w:tplc="080C0005" w:tentative="1">
      <w:start w:val="1"/>
      <w:numFmt w:val="bullet"/>
      <w:lvlText w:val=""/>
      <w:lvlJc w:val="left"/>
      <w:pPr>
        <w:ind w:left="7614" w:hanging="360"/>
      </w:pPr>
      <w:rPr>
        <w:rFonts w:ascii="Wingdings" w:hAnsi="Wingdings" w:hint="default"/>
      </w:rPr>
    </w:lvl>
  </w:abstractNum>
  <w:abstractNum w:abstractNumId="13" w15:restartNumberingAfterBreak="0">
    <w:nsid w:val="0CD04AF9"/>
    <w:multiLevelType w:val="hybridMultilevel"/>
    <w:tmpl w:val="4648C3B4"/>
    <w:lvl w:ilvl="0" w:tplc="CE680738">
      <w:start w:val="2"/>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10287DA4"/>
    <w:multiLevelType w:val="hybridMultilevel"/>
    <w:tmpl w:val="A69A1046"/>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5" w15:restartNumberingAfterBreak="0">
    <w:nsid w:val="14E55A72"/>
    <w:multiLevelType w:val="hybridMultilevel"/>
    <w:tmpl w:val="EEB66BEC"/>
    <w:lvl w:ilvl="0" w:tplc="AFFC041C">
      <w:start w:val="3"/>
      <w:numFmt w:val="bullet"/>
      <w:pStyle w:val="Puce1"/>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88264C0"/>
    <w:multiLevelType w:val="multilevel"/>
    <w:tmpl w:val="478E94D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58C30E0"/>
    <w:multiLevelType w:val="hybridMultilevel"/>
    <w:tmpl w:val="3910A2D0"/>
    <w:lvl w:ilvl="0" w:tplc="84F652A8">
      <w:start w:val="1"/>
      <w:numFmt w:val="lowerLetter"/>
      <w:pStyle w:val="Styletitre5"/>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7E5478A"/>
    <w:multiLevelType w:val="multilevel"/>
    <w:tmpl w:val="56B4C5CE"/>
    <w:lvl w:ilvl="0">
      <w:start w:val="1"/>
      <w:numFmt w:val="decimal"/>
      <w:pStyle w:val="Styletitre1"/>
      <w:lvlText w:val="%1."/>
      <w:lvlJc w:val="left"/>
      <w:pPr>
        <w:ind w:left="360" w:hanging="360"/>
      </w:pPr>
    </w:lvl>
    <w:lvl w:ilvl="1">
      <w:start w:val="1"/>
      <w:numFmt w:val="decimal"/>
      <w:pStyle w:val="Styletitre2"/>
      <w:lvlText w:val="%1.%2."/>
      <w:lvlJc w:val="left"/>
      <w:pPr>
        <w:ind w:left="792" w:hanging="432"/>
      </w:pPr>
    </w:lvl>
    <w:lvl w:ilvl="2">
      <w:start w:val="1"/>
      <w:numFmt w:val="decimal"/>
      <w:pStyle w:val="Styletitre3"/>
      <w:lvlText w:val="%1.%2.%3."/>
      <w:lvlJc w:val="left"/>
      <w:pPr>
        <w:ind w:left="1224" w:hanging="504"/>
      </w:pPr>
    </w:lvl>
    <w:lvl w:ilvl="3">
      <w:start w:val="1"/>
      <w:numFmt w:val="decimal"/>
      <w:pStyle w:val="Styletitre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275BB7"/>
    <w:multiLevelType w:val="hybridMultilevel"/>
    <w:tmpl w:val="8FA88AA8"/>
    <w:lvl w:ilvl="0" w:tplc="663A5280">
      <w:start w:val="3"/>
      <w:numFmt w:val="bullet"/>
      <w:pStyle w:val="Puce2"/>
      <w:lvlText w:val="."/>
      <w:lvlJc w:val="left"/>
      <w:pPr>
        <w:ind w:left="1080" w:hanging="360"/>
      </w:pPr>
      <w:rPr>
        <w:rFonts w:ascii="Calibri" w:hAnsi="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0" w15:restartNumberingAfterBreak="0">
    <w:nsid w:val="40C053C6"/>
    <w:multiLevelType w:val="hybridMultilevel"/>
    <w:tmpl w:val="D5ACE46C"/>
    <w:lvl w:ilvl="0" w:tplc="C8AC0422">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14A7151"/>
    <w:multiLevelType w:val="hybridMultilevel"/>
    <w:tmpl w:val="23F0F9AC"/>
    <w:lvl w:ilvl="0" w:tplc="080C0011">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517C37B8"/>
    <w:multiLevelType w:val="hybridMultilevel"/>
    <w:tmpl w:val="566612EE"/>
    <w:lvl w:ilvl="0" w:tplc="7D9C4180">
      <w:start w:val="1"/>
      <w:numFmt w:val="decimal"/>
      <w:pStyle w:val="TITRETABLEAU"/>
      <w:lvlText w:val="Tableau %1"/>
      <w:lvlJc w:val="left"/>
      <w:pPr>
        <w:ind w:left="1495" w:hanging="360"/>
      </w:pPr>
      <w:rPr>
        <w:rFonts w:cs="Times New Roman"/>
        <w:b w:val="0"/>
        <w:bCs w:val="0"/>
        <w:iC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3" w15:restartNumberingAfterBreak="0">
    <w:nsid w:val="70D86037"/>
    <w:multiLevelType w:val="hybridMultilevel"/>
    <w:tmpl w:val="A588CEC6"/>
    <w:lvl w:ilvl="0" w:tplc="675CCAC0">
      <w:start w:val="1"/>
      <w:numFmt w:val="decimal"/>
      <w:lvlText w:val="Graphique %1"/>
      <w:lvlJc w:val="left"/>
      <w:pPr>
        <w:ind w:left="3196" w:hanging="360"/>
      </w:pPr>
      <w:rPr>
        <w:rFonts w:cs="Times New Roman" w:hint="default"/>
        <w:b w:val="0"/>
        <w:bCs w:val="0"/>
        <w:iC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9247363">
    <w:abstractNumId w:val="18"/>
  </w:num>
  <w:num w:numId="2" w16cid:durableId="1677806893">
    <w:abstractNumId w:val="23"/>
  </w:num>
  <w:num w:numId="3" w16cid:durableId="2113091007">
    <w:abstractNumId w:val="22"/>
  </w:num>
  <w:num w:numId="4" w16cid:durableId="226308655">
    <w:abstractNumId w:val="15"/>
  </w:num>
  <w:num w:numId="5" w16cid:durableId="1963491256">
    <w:abstractNumId w:val="17"/>
    <w:lvlOverride w:ilvl="0">
      <w:startOverride w:val="1"/>
    </w:lvlOverride>
  </w:num>
  <w:num w:numId="6" w16cid:durableId="2044866619">
    <w:abstractNumId w:val="19"/>
  </w:num>
  <w:num w:numId="7" w16cid:durableId="32654616">
    <w:abstractNumId w:val="12"/>
  </w:num>
  <w:num w:numId="8" w16cid:durableId="464661686">
    <w:abstractNumId w:val="14"/>
  </w:num>
  <w:num w:numId="9" w16cid:durableId="2083289471">
    <w:abstractNumId w:val="23"/>
    <w:lvlOverride w:ilvl="0">
      <w:startOverride w:val="7"/>
    </w:lvlOverride>
  </w:num>
  <w:num w:numId="10" w16cid:durableId="933517224">
    <w:abstractNumId w:val="20"/>
  </w:num>
  <w:num w:numId="11" w16cid:durableId="1994596679">
    <w:abstractNumId w:val="10"/>
  </w:num>
  <w:num w:numId="12" w16cid:durableId="1627159559">
    <w:abstractNumId w:val="8"/>
  </w:num>
  <w:num w:numId="13" w16cid:durableId="166559147">
    <w:abstractNumId w:val="3"/>
  </w:num>
  <w:num w:numId="14" w16cid:durableId="1002395337">
    <w:abstractNumId w:val="2"/>
  </w:num>
  <w:num w:numId="15" w16cid:durableId="1970738543">
    <w:abstractNumId w:val="1"/>
  </w:num>
  <w:num w:numId="16" w16cid:durableId="1419595091">
    <w:abstractNumId w:val="0"/>
  </w:num>
  <w:num w:numId="17" w16cid:durableId="1201671504">
    <w:abstractNumId w:val="9"/>
  </w:num>
  <w:num w:numId="18" w16cid:durableId="479618767">
    <w:abstractNumId w:val="7"/>
  </w:num>
  <w:num w:numId="19" w16cid:durableId="195968190">
    <w:abstractNumId w:val="6"/>
  </w:num>
  <w:num w:numId="20" w16cid:durableId="1706367258">
    <w:abstractNumId w:val="5"/>
  </w:num>
  <w:num w:numId="21" w16cid:durableId="1887790436">
    <w:abstractNumId w:val="4"/>
  </w:num>
  <w:num w:numId="22" w16cid:durableId="1188525186">
    <w:abstractNumId w:val="21"/>
  </w:num>
  <w:num w:numId="23" w16cid:durableId="1757240077">
    <w:abstractNumId w:val="16"/>
  </w:num>
  <w:num w:numId="24" w16cid:durableId="1454127585">
    <w:abstractNumId w:val="18"/>
  </w:num>
  <w:num w:numId="25" w16cid:durableId="856038224">
    <w:abstractNumId w:val="22"/>
  </w:num>
  <w:num w:numId="26" w16cid:durableId="1714186985">
    <w:abstractNumId w:val="13"/>
  </w:num>
  <w:num w:numId="27" w16cid:durableId="894395604">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FE5"/>
    <w:rsid w:val="000001E3"/>
    <w:rsid w:val="000013DD"/>
    <w:rsid w:val="00006938"/>
    <w:rsid w:val="0000779D"/>
    <w:rsid w:val="000102BC"/>
    <w:rsid w:val="00012ACF"/>
    <w:rsid w:val="00014383"/>
    <w:rsid w:val="000143C7"/>
    <w:rsid w:val="00014B86"/>
    <w:rsid w:val="00015EE8"/>
    <w:rsid w:val="0002016D"/>
    <w:rsid w:val="00021437"/>
    <w:rsid w:val="000230B5"/>
    <w:rsid w:val="00023EB7"/>
    <w:rsid w:val="00025740"/>
    <w:rsid w:val="00026AFD"/>
    <w:rsid w:val="00031307"/>
    <w:rsid w:val="000334C6"/>
    <w:rsid w:val="000338CB"/>
    <w:rsid w:val="00035A17"/>
    <w:rsid w:val="00035BEF"/>
    <w:rsid w:val="00036A5C"/>
    <w:rsid w:val="00042D8F"/>
    <w:rsid w:val="000432F3"/>
    <w:rsid w:val="00044BFD"/>
    <w:rsid w:val="000468EE"/>
    <w:rsid w:val="0005018F"/>
    <w:rsid w:val="00050C60"/>
    <w:rsid w:val="0005390C"/>
    <w:rsid w:val="00055E4F"/>
    <w:rsid w:val="00056B6B"/>
    <w:rsid w:val="0005747A"/>
    <w:rsid w:val="00057632"/>
    <w:rsid w:val="0006040F"/>
    <w:rsid w:val="00061AA7"/>
    <w:rsid w:val="00061F7B"/>
    <w:rsid w:val="00062A29"/>
    <w:rsid w:val="000670F3"/>
    <w:rsid w:val="00070508"/>
    <w:rsid w:val="00076E8E"/>
    <w:rsid w:val="00077AC9"/>
    <w:rsid w:val="000805FE"/>
    <w:rsid w:val="000806A3"/>
    <w:rsid w:val="00081B4D"/>
    <w:rsid w:val="00081CA5"/>
    <w:rsid w:val="000820D1"/>
    <w:rsid w:val="00082ABF"/>
    <w:rsid w:val="0008332A"/>
    <w:rsid w:val="00083EA4"/>
    <w:rsid w:val="00084B39"/>
    <w:rsid w:val="00084E44"/>
    <w:rsid w:val="00085672"/>
    <w:rsid w:val="000862B5"/>
    <w:rsid w:val="00086367"/>
    <w:rsid w:val="0008647D"/>
    <w:rsid w:val="00086B50"/>
    <w:rsid w:val="00090C08"/>
    <w:rsid w:val="000936F0"/>
    <w:rsid w:val="000940AD"/>
    <w:rsid w:val="00094645"/>
    <w:rsid w:val="00094A8D"/>
    <w:rsid w:val="000953CA"/>
    <w:rsid w:val="000A197A"/>
    <w:rsid w:val="000A1ED8"/>
    <w:rsid w:val="000A4277"/>
    <w:rsid w:val="000A78E8"/>
    <w:rsid w:val="000B1791"/>
    <w:rsid w:val="000B5330"/>
    <w:rsid w:val="000B6096"/>
    <w:rsid w:val="000B6CCD"/>
    <w:rsid w:val="000B758D"/>
    <w:rsid w:val="000C0C89"/>
    <w:rsid w:val="000C2199"/>
    <w:rsid w:val="000C3354"/>
    <w:rsid w:val="000C3F89"/>
    <w:rsid w:val="000C4942"/>
    <w:rsid w:val="000C741F"/>
    <w:rsid w:val="000C77D3"/>
    <w:rsid w:val="000D0E48"/>
    <w:rsid w:val="000D582C"/>
    <w:rsid w:val="000D7A70"/>
    <w:rsid w:val="000E1312"/>
    <w:rsid w:val="000E3ED1"/>
    <w:rsid w:val="000E5925"/>
    <w:rsid w:val="000E5C5A"/>
    <w:rsid w:val="000E5FE1"/>
    <w:rsid w:val="000E6152"/>
    <w:rsid w:val="000E7FD3"/>
    <w:rsid w:val="000F0341"/>
    <w:rsid w:val="000F038F"/>
    <w:rsid w:val="000F1C76"/>
    <w:rsid w:val="000F3BAA"/>
    <w:rsid w:val="000F3BD9"/>
    <w:rsid w:val="000F42A5"/>
    <w:rsid w:val="000F543D"/>
    <w:rsid w:val="00100743"/>
    <w:rsid w:val="00102153"/>
    <w:rsid w:val="00107FDF"/>
    <w:rsid w:val="00112AAC"/>
    <w:rsid w:val="00112C37"/>
    <w:rsid w:val="00120974"/>
    <w:rsid w:val="00122640"/>
    <w:rsid w:val="00125E71"/>
    <w:rsid w:val="001265BC"/>
    <w:rsid w:val="0012670E"/>
    <w:rsid w:val="00126844"/>
    <w:rsid w:val="001277F4"/>
    <w:rsid w:val="001300F3"/>
    <w:rsid w:val="001325D6"/>
    <w:rsid w:val="00134FB6"/>
    <w:rsid w:val="00135263"/>
    <w:rsid w:val="00135B4A"/>
    <w:rsid w:val="001361A5"/>
    <w:rsid w:val="001406FD"/>
    <w:rsid w:val="0014316E"/>
    <w:rsid w:val="001437D4"/>
    <w:rsid w:val="00144352"/>
    <w:rsid w:val="00145ED2"/>
    <w:rsid w:val="001476DF"/>
    <w:rsid w:val="00147D02"/>
    <w:rsid w:val="001521A3"/>
    <w:rsid w:val="00155959"/>
    <w:rsid w:val="001560BE"/>
    <w:rsid w:val="001567B8"/>
    <w:rsid w:val="00156C16"/>
    <w:rsid w:val="00156EE2"/>
    <w:rsid w:val="00161422"/>
    <w:rsid w:val="00161C30"/>
    <w:rsid w:val="00162FF3"/>
    <w:rsid w:val="0016640A"/>
    <w:rsid w:val="0017073A"/>
    <w:rsid w:val="0017077B"/>
    <w:rsid w:val="0018136C"/>
    <w:rsid w:val="001818CF"/>
    <w:rsid w:val="0018211B"/>
    <w:rsid w:val="00185B78"/>
    <w:rsid w:val="00185F1E"/>
    <w:rsid w:val="00187A3A"/>
    <w:rsid w:val="00193448"/>
    <w:rsid w:val="0019575B"/>
    <w:rsid w:val="00196363"/>
    <w:rsid w:val="00196BCB"/>
    <w:rsid w:val="001A04FB"/>
    <w:rsid w:val="001A1960"/>
    <w:rsid w:val="001A1E98"/>
    <w:rsid w:val="001A2C3D"/>
    <w:rsid w:val="001A3795"/>
    <w:rsid w:val="001A3FCE"/>
    <w:rsid w:val="001A6377"/>
    <w:rsid w:val="001A66AD"/>
    <w:rsid w:val="001A7C84"/>
    <w:rsid w:val="001B1D85"/>
    <w:rsid w:val="001B724C"/>
    <w:rsid w:val="001C07B0"/>
    <w:rsid w:val="001C1D03"/>
    <w:rsid w:val="001C4027"/>
    <w:rsid w:val="001D1EFB"/>
    <w:rsid w:val="001D3488"/>
    <w:rsid w:val="001D3FD3"/>
    <w:rsid w:val="001D5551"/>
    <w:rsid w:val="001D594A"/>
    <w:rsid w:val="001E0494"/>
    <w:rsid w:val="001E053E"/>
    <w:rsid w:val="001E0CD7"/>
    <w:rsid w:val="001E15C4"/>
    <w:rsid w:val="001E48F4"/>
    <w:rsid w:val="001E4F65"/>
    <w:rsid w:val="001E5EAC"/>
    <w:rsid w:val="001E6F6A"/>
    <w:rsid w:val="001F2385"/>
    <w:rsid w:val="001F3EA1"/>
    <w:rsid w:val="001F5CA2"/>
    <w:rsid w:val="001F6604"/>
    <w:rsid w:val="001F71C6"/>
    <w:rsid w:val="001F79F7"/>
    <w:rsid w:val="00201540"/>
    <w:rsid w:val="002025DB"/>
    <w:rsid w:val="002036B5"/>
    <w:rsid w:val="00203AB5"/>
    <w:rsid w:val="00204028"/>
    <w:rsid w:val="00204FD9"/>
    <w:rsid w:val="00205A85"/>
    <w:rsid w:val="00206178"/>
    <w:rsid w:val="00206F54"/>
    <w:rsid w:val="002105F7"/>
    <w:rsid w:val="00213D90"/>
    <w:rsid w:val="00214B40"/>
    <w:rsid w:val="00215607"/>
    <w:rsid w:val="00215DB2"/>
    <w:rsid w:val="00216592"/>
    <w:rsid w:val="0021777E"/>
    <w:rsid w:val="002178D5"/>
    <w:rsid w:val="00220166"/>
    <w:rsid w:val="002204AE"/>
    <w:rsid w:val="00221D02"/>
    <w:rsid w:val="00221F9D"/>
    <w:rsid w:val="002234EB"/>
    <w:rsid w:val="0022371E"/>
    <w:rsid w:val="00223ADB"/>
    <w:rsid w:val="00226AA9"/>
    <w:rsid w:val="00227104"/>
    <w:rsid w:val="00227E3D"/>
    <w:rsid w:val="00232F77"/>
    <w:rsid w:val="00237700"/>
    <w:rsid w:val="0024059F"/>
    <w:rsid w:val="002406E7"/>
    <w:rsid w:val="00240BEB"/>
    <w:rsid w:val="002423A2"/>
    <w:rsid w:val="00242FE9"/>
    <w:rsid w:val="00250BF3"/>
    <w:rsid w:val="00253C20"/>
    <w:rsid w:val="0025440D"/>
    <w:rsid w:val="00254E01"/>
    <w:rsid w:val="002553DC"/>
    <w:rsid w:val="0025733C"/>
    <w:rsid w:val="00261D1D"/>
    <w:rsid w:val="0026238E"/>
    <w:rsid w:val="00264282"/>
    <w:rsid w:val="00265955"/>
    <w:rsid w:val="0027143A"/>
    <w:rsid w:val="002730B5"/>
    <w:rsid w:val="002805C0"/>
    <w:rsid w:val="00280875"/>
    <w:rsid w:val="002811A7"/>
    <w:rsid w:val="00281D74"/>
    <w:rsid w:val="0028274C"/>
    <w:rsid w:val="00282812"/>
    <w:rsid w:val="00285607"/>
    <w:rsid w:val="00291DAD"/>
    <w:rsid w:val="00292DAF"/>
    <w:rsid w:val="00293DEF"/>
    <w:rsid w:val="0029609D"/>
    <w:rsid w:val="00297958"/>
    <w:rsid w:val="002A015F"/>
    <w:rsid w:val="002A24D8"/>
    <w:rsid w:val="002A272E"/>
    <w:rsid w:val="002A3147"/>
    <w:rsid w:val="002A4433"/>
    <w:rsid w:val="002A4979"/>
    <w:rsid w:val="002B0B37"/>
    <w:rsid w:val="002B2C20"/>
    <w:rsid w:val="002B6A6E"/>
    <w:rsid w:val="002B7DD1"/>
    <w:rsid w:val="002C22D6"/>
    <w:rsid w:val="002C5518"/>
    <w:rsid w:val="002D061D"/>
    <w:rsid w:val="002D291D"/>
    <w:rsid w:val="002D539E"/>
    <w:rsid w:val="002D64EB"/>
    <w:rsid w:val="002D6EB8"/>
    <w:rsid w:val="002D77F9"/>
    <w:rsid w:val="002D7AA6"/>
    <w:rsid w:val="002E6F2A"/>
    <w:rsid w:val="002E79EA"/>
    <w:rsid w:val="002E7A5F"/>
    <w:rsid w:val="002F10E6"/>
    <w:rsid w:val="002F3189"/>
    <w:rsid w:val="002F5438"/>
    <w:rsid w:val="002F6542"/>
    <w:rsid w:val="002F736F"/>
    <w:rsid w:val="00300B61"/>
    <w:rsid w:val="00302193"/>
    <w:rsid w:val="003021D3"/>
    <w:rsid w:val="00305F6D"/>
    <w:rsid w:val="00306AE2"/>
    <w:rsid w:val="00307C89"/>
    <w:rsid w:val="00307FE0"/>
    <w:rsid w:val="003101D6"/>
    <w:rsid w:val="00310B6A"/>
    <w:rsid w:val="00311443"/>
    <w:rsid w:val="003153BB"/>
    <w:rsid w:val="00320916"/>
    <w:rsid w:val="00323153"/>
    <w:rsid w:val="0032421A"/>
    <w:rsid w:val="00324989"/>
    <w:rsid w:val="0032501E"/>
    <w:rsid w:val="00326F31"/>
    <w:rsid w:val="00327BB7"/>
    <w:rsid w:val="00331ADC"/>
    <w:rsid w:val="00331CCA"/>
    <w:rsid w:val="00331D77"/>
    <w:rsid w:val="00333576"/>
    <w:rsid w:val="00334399"/>
    <w:rsid w:val="00341B91"/>
    <w:rsid w:val="00342C3C"/>
    <w:rsid w:val="0034410A"/>
    <w:rsid w:val="00345D06"/>
    <w:rsid w:val="00345EC0"/>
    <w:rsid w:val="00346D26"/>
    <w:rsid w:val="00346DB0"/>
    <w:rsid w:val="0034717A"/>
    <w:rsid w:val="003507D0"/>
    <w:rsid w:val="00350ABA"/>
    <w:rsid w:val="0035152B"/>
    <w:rsid w:val="00354B21"/>
    <w:rsid w:val="00356A12"/>
    <w:rsid w:val="003617B6"/>
    <w:rsid w:val="00361F5A"/>
    <w:rsid w:val="0036203C"/>
    <w:rsid w:val="00365A3B"/>
    <w:rsid w:val="00367B2D"/>
    <w:rsid w:val="003728A1"/>
    <w:rsid w:val="00372F03"/>
    <w:rsid w:val="0038232D"/>
    <w:rsid w:val="0038524D"/>
    <w:rsid w:val="00385400"/>
    <w:rsid w:val="003874F3"/>
    <w:rsid w:val="00387C5B"/>
    <w:rsid w:val="003926FB"/>
    <w:rsid w:val="00392FB5"/>
    <w:rsid w:val="00393DC5"/>
    <w:rsid w:val="00394969"/>
    <w:rsid w:val="00396770"/>
    <w:rsid w:val="00397328"/>
    <w:rsid w:val="003A15EB"/>
    <w:rsid w:val="003A1FA2"/>
    <w:rsid w:val="003A2BB2"/>
    <w:rsid w:val="003A386D"/>
    <w:rsid w:val="003A64D9"/>
    <w:rsid w:val="003B0880"/>
    <w:rsid w:val="003B4776"/>
    <w:rsid w:val="003B55B4"/>
    <w:rsid w:val="003B5A98"/>
    <w:rsid w:val="003C5EF7"/>
    <w:rsid w:val="003C67DF"/>
    <w:rsid w:val="003C7B9E"/>
    <w:rsid w:val="003D249F"/>
    <w:rsid w:val="003D2C0C"/>
    <w:rsid w:val="003D4405"/>
    <w:rsid w:val="003D543E"/>
    <w:rsid w:val="003D587F"/>
    <w:rsid w:val="003D5ABD"/>
    <w:rsid w:val="003D6361"/>
    <w:rsid w:val="003E10CA"/>
    <w:rsid w:val="003E13B3"/>
    <w:rsid w:val="003E22D9"/>
    <w:rsid w:val="003E6F4B"/>
    <w:rsid w:val="003F4A85"/>
    <w:rsid w:val="003F74E8"/>
    <w:rsid w:val="0040177B"/>
    <w:rsid w:val="00403527"/>
    <w:rsid w:val="0040585D"/>
    <w:rsid w:val="00405A0B"/>
    <w:rsid w:val="004156CE"/>
    <w:rsid w:val="004216E8"/>
    <w:rsid w:val="00421706"/>
    <w:rsid w:val="004223CB"/>
    <w:rsid w:val="004226F3"/>
    <w:rsid w:val="00423CF6"/>
    <w:rsid w:val="0043053D"/>
    <w:rsid w:val="00430DC5"/>
    <w:rsid w:val="0043321B"/>
    <w:rsid w:val="00434343"/>
    <w:rsid w:val="00434AEB"/>
    <w:rsid w:val="00434D5B"/>
    <w:rsid w:val="004363FF"/>
    <w:rsid w:val="00436959"/>
    <w:rsid w:val="00437680"/>
    <w:rsid w:val="00441D13"/>
    <w:rsid w:val="00441D77"/>
    <w:rsid w:val="00442E32"/>
    <w:rsid w:val="0044459B"/>
    <w:rsid w:val="00444C54"/>
    <w:rsid w:val="00444C98"/>
    <w:rsid w:val="004458E4"/>
    <w:rsid w:val="004474D6"/>
    <w:rsid w:val="00447F23"/>
    <w:rsid w:val="00447F41"/>
    <w:rsid w:val="00450129"/>
    <w:rsid w:val="004503C0"/>
    <w:rsid w:val="00450A4A"/>
    <w:rsid w:val="00450C67"/>
    <w:rsid w:val="00451029"/>
    <w:rsid w:val="004548ED"/>
    <w:rsid w:val="004561C9"/>
    <w:rsid w:val="00460174"/>
    <w:rsid w:val="004639F6"/>
    <w:rsid w:val="00463FB3"/>
    <w:rsid w:val="00464051"/>
    <w:rsid w:val="00464FFF"/>
    <w:rsid w:val="00466F37"/>
    <w:rsid w:val="00474A94"/>
    <w:rsid w:val="004769C2"/>
    <w:rsid w:val="00480A84"/>
    <w:rsid w:val="0048126C"/>
    <w:rsid w:val="00481ACF"/>
    <w:rsid w:val="00482540"/>
    <w:rsid w:val="00482B1C"/>
    <w:rsid w:val="00483470"/>
    <w:rsid w:val="00491ACB"/>
    <w:rsid w:val="00492601"/>
    <w:rsid w:val="00494192"/>
    <w:rsid w:val="004943DE"/>
    <w:rsid w:val="00494413"/>
    <w:rsid w:val="0049519C"/>
    <w:rsid w:val="004A012C"/>
    <w:rsid w:val="004A06E8"/>
    <w:rsid w:val="004A180E"/>
    <w:rsid w:val="004A3F2E"/>
    <w:rsid w:val="004A4490"/>
    <w:rsid w:val="004A6E8F"/>
    <w:rsid w:val="004A7137"/>
    <w:rsid w:val="004B0C01"/>
    <w:rsid w:val="004B1C1F"/>
    <w:rsid w:val="004B2071"/>
    <w:rsid w:val="004B438B"/>
    <w:rsid w:val="004B4B8A"/>
    <w:rsid w:val="004B6385"/>
    <w:rsid w:val="004B6580"/>
    <w:rsid w:val="004B72C4"/>
    <w:rsid w:val="004C11EA"/>
    <w:rsid w:val="004C180D"/>
    <w:rsid w:val="004C2718"/>
    <w:rsid w:val="004C2D98"/>
    <w:rsid w:val="004C3934"/>
    <w:rsid w:val="004C44E4"/>
    <w:rsid w:val="004C6E41"/>
    <w:rsid w:val="004D0B28"/>
    <w:rsid w:val="004D3101"/>
    <w:rsid w:val="004D4EAB"/>
    <w:rsid w:val="004D6F68"/>
    <w:rsid w:val="004E021D"/>
    <w:rsid w:val="004E3B92"/>
    <w:rsid w:val="004F1194"/>
    <w:rsid w:val="004F251E"/>
    <w:rsid w:val="004F3214"/>
    <w:rsid w:val="004F3277"/>
    <w:rsid w:val="004F3E3A"/>
    <w:rsid w:val="004F72FC"/>
    <w:rsid w:val="004F767B"/>
    <w:rsid w:val="004F7699"/>
    <w:rsid w:val="0050373C"/>
    <w:rsid w:val="00511D37"/>
    <w:rsid w:val="0051581D"/>
    <w:rsid w:val="00521356"/>
    <w:rsid w:val="005231B1"/>
    <w:rsid w:val="00525462"/>
    <w:rsid w:val="005269E8"/>
    <w:rsid w:val="00526B2C"/>
    <w:rsid w:val="00527F1F"/>
    <w:rsid w:val="00531563"/>
    <w:rsid w:val="00531AEC"/>
    <w:rsid w:val="00532931"/>
    <w:rsid w:val="0053422C"/>
    <w:rsid w:val="00537C04"/>
    <w:rsid w:val="00540DE5"/>
    <w:rsid w:val="00541C1F"/>
    <w:rsid w:val="00541D22"/>
    <w:rsid w:val="005459BC"/>
    <w:rsid w:val="00553016"/>
    <w:rsid w:val="005535BB"/>
    <w:rsid w:val="00553CB0"/>
    <w:rsid w:val="00554053"/>
    <w:rsid w:val="00557334"/>
    <w:rsid w:val="0055797E"/>
    <w:rsid w:val="00557E7C"/>
    <w:rsid w:val="00560950"/>
    <w:rsid w:val="00561FC3"/>
    <w:rsid w:val="005711B3"/>
    <w:rsid w:val="00572BC2"/>
    <w:rsid w:val="00573338"/>
    <w:rsid w:val="005734F2"/>
    <w:rsid w:val="00574E7B"/>
    <w:rsid w:val="00575ECE"/>
    <w:rsid w:val="0057645D"/>
    <w:rsid w:val="005775D7"/>
    <w:rsid w:val="00581FBA"/>
    <w:rsid w:val="00582A16"/>
    <w:rsid w:val="00586132"/>
    <w:rsid w:val="00587AF5"/>
    <w:rsid w:val="00591C81"/>
    <w:rsid w:val="005936A1"/>
    <w:rsid w:val="00595420"/>
    <w:rsid w:val="0059625D"/>
    <w:rsid w:val="0059658B"/>
    <w:rsid w:val="005A1092"/>
    <w:rsid w:val="005A3398"/>
    <w:rsid w:val="005A353D"/>
    <w:rsid w:val="005A392C"/>
    <w:rsid w:val="005A5D3E"/>
    <w:rsid w:val="005A667A"/>
    <w:rsid w:val="005A71ED"/>
    <w:rsid w:val="005A7554"/>
    <w:rsid w:val="005A7EBB"/>
    <w:rsid w:val="005B2035"/>
    <w:rsid w:val="005B5535"/>
    <w:rsid w:val="005B5C08"/>
    <w:rsid w:val="005B6A30"/>
    <w:rsid w:val="005B7511"/>
    <w:rsid w:val="005B7D08"/>
    <w:rsid w:val="005C185A"/>
    <w:rsid w:val="005C3400"/>
    <w:rsid w:val="005C4821"/>
    <w:rsid w:val="005C6131"/>
    <w:rsid w:val="005C618A"/>
    <w:rsid w:val="005C6850"/>
    <w:rsid w:val="005C7326"/>
    <w:rsid w:val="005D1C9E"/>
    <w:rsid w:val="005D2B0E"/>
    <w:rsid w:val="005D4FE0"/>
    <w:rsid w:val="005E27FE"/>
    <w:rsid w:val="005E282B"/>
    <w:rsid w:val="005E2C0F"/>
    <w:rsid w:val="005E4442"/>
    <w:rsid w:val="005F2076"/>
    <w:rsid w:val="005F27E6"/>
    <w:rsid w:val="005F3216"/>
    <w:rsid w:val="005F3E14"/>
    <w:rsid w:val="005F40B8"/>
    <w:rsid w:val="005F4963"/>
    <w:rsid w:val="005F4AA4"/>
    <w:rsid w:val="005F58E9"/>
    <w:rsid w:val="005F72D7"/>
    <w:rsid w:val="005F7BDE"/>
    <w:rsid w:val="00600468"/>
    <w:rsid w:val="00600C3C"/>
    <w:rsid w:val="006015B9"/>
    <w:rsid w:val="00601D5F"/>
    <w:rsid w:val="00602489"/>
    <w:rsid w:val="00602FAE"/>
    <w:rsid w:val="0060336E"/>
    <w:rsid w:val="00606861"/>
    <w:rsid w:val="006077F5"/>
    <w:rsid w:val="00611728"/>
    <w:rsid w:val="00611C82"/>
    <w:rsid w:val="006127EC"/>
    <w:rsid w:val="00614CCC"/>
    <w:rsid w:val="00616D18"/>
    <w:rsid w:val="00616DC4"/>
    <w:rsid w:val="006219F4"/>
    <w:rsid w:val="00623545"/>
    <w:rsid w:val="00626116"/>
    <w:rsid w:val="006265AF"/>
    <w:rsid w:val="0063333D"/>
    <w:rsid w:val="00633A3B"/>
    <w:rsid w:val="006374B7"/>
    <w:rsid w:val="006407AA"/>
    <w:rsid w:val="00642B39"/>
    <w:rsid w:val="00644EA6"/>
    <w:rsid w:val="0064602E"/>
    <w:rsid w:val="006473FB"/>
    <w:rsid w:val="00647947"/>
    <w:rsid w:val="006513CC"/>
    <w:rsid w:val="006514D9"/>
    <w:rsid w:val="00652FFF"/>
    <w:rsid w:val="00653BE7"/>
    <w:rsid w:val="0065461C"/>
    <w:rsid w:val="006603AC"/>
    <w:rsid w:val="00660F17"/>
    <w:rsid w:val="006618D8"/>
    <w:rsid w:val="00666D42"/>
    <w:rsid w:val="00667735"/>
    <w:rsid w:val="00667A43"/>
    <w:rsid w:val="00671B28"/>
    <w:rsid w:val="006725E1"/>
    <w:rsid w:val="00672953"/>
    <w:rsid w:val="006734FC"/>
    <w:rsid w:val="00674C94"/>
    <w:rsid w:val="00681B65"/>
    <w:rsid w:val="00684D69"/>
    <w:rsid w:val="006854A6"/>
    <w:rsid w:val="006862C0"/>
    <w:rsid w:val="00687009"/>
    <w:rsid w:val="0068754B"/>
    <w:rsid w:val="00690E26"/>
    <w:rsid w:val="00691C5B"/>
    <w:rsid w:val="00692EE8"/>
    <w:rsid w:val="00694912"/>
    <w:rsid w:val="00694CF3"/>
    <w:rsid w:val="00696CCA"/>
    <w:rsid w:val="006A066C"/>
    <w:rsid w:val="006A098C"/>
    <w:rsid w:val="006A1D6E"/>
    <w:rsid w:val="006A2C73"/>
    <w:rsid w:val="006A372E"/>
    <w:rsid w:val="006A44D2"/>
    <w:rsid w:val="006B1068"/>
    <w:rsid w:val="006B1129"/>
    <w:rsid w:val="006B187E"/>
    <w:rsid w:val="006B3D03"/>
    <w:rsid w:val="006B646A"/>
    <w:rsid w:val="006B7426"/>
    <w:rsid w:val="006C008F"/>
    <w:rsid w:val="006C0FE5"/>
    <w:rsid w:val="006C397F"/>
    <w:rsid w:val="006C3EC8"/>
    <w:rsid w:val="006C6A81"/>
    <w:rsid w:val="006C6B26"/>
    <w:rsid w:val="006C7E09"/>
    <w:rsid w:val="006D0D40"/>
    <w:rsid w:val="006D14D6"/>
    <w:rsid w:val="006D1C77"/>
    <w:rsid w:val="006D1D63"/>
    <w:rsid w:val="006D2120"/>
    <w:rsid w:val="006D295E"/>
    <w:rsid w:val="006D4145"/>
    <w:rsid w:val="006D5462"/>
    <w:rsid w:val="006D7F03"/>
    <w:rsid w:val="006E29A0"/>
    <w:rsid w:val="006E3BF6"/>
    <w:rsid w:val="006E64BA"/>
    <w:rsid w:val="006E657A"/>
    <w:rsid w:val="006E7B42"/>
    <w:rsid w:val="006F287D"/>
    <w:rsid w:val="006F3BA4"/>
    <w:rsid w:val="006F44C0"/>
    <w:rsid w:val="006F6BC1"/>
    <w:rsid w:val="00701106"/>
    <w:rsid w:val="00702030"/>
    <w:rsid w:val="007064FB"/>
    <w:rsid w:val="007069E5"/>
    <w:rsid w:val="00710213"/>
    <w:rsid w:val="00710274"/>
    <w:rsid w:val="00712A61"/>
    <w:rsid w:val="0071500C"/>
    <w:rsid w:val="00716B19"/>
    <w:rsid w:val="0072053F"/>
    <w:rsid w:val="007208E8"/>
    <w:rsid w:val="00722278"/>
    <w:rsid w:val="00723ECE"/>
    <w:rsid w:val="00724374"/>
    <w:rsid w:val="00731E3E"/>
    <w:rsid w:val="00732F79"/>
    <w:rsid w:val="00734104"/>
    <w:rsid w:val="00734DAF"/>
    <w:rsid w:val="007358E5"/>
    <w:rsid w:val="00737ABF"/>
    <w:rsid w:val="00737B17"/>
    <w:rsid w:val="00743BD7"/>
    <w:rsid w:val="00744864"/>
    <w:rsid w:val="007466E8"/>
    <w:rsid w:val="00746F49"/>
    <w:rsid w:val="00747EB6"/>
    <w:rsid w:val="007503C8"/>
    <w:rsid w:val="00750773"/>
    <w:rsid w:val="00752470"/>
    <w:rsid w:val="00753970"/>
    <w:rsid w:val="007558F2"/>
    <w:rsid w:val="00755CB2"/>
    <w:rsid w:val="00756C17"/>
    <w:rsid w:val="00756C46"/>
    <w:rsid w:val="007604A5"/>
    <w:rsid w:val="00761646"/>
    <w:rsid w:val="00765AE8"/>
    <w:rsid w:val="007712A1"/>
    <w:rsid w:val="00773BE3"/>
    <w:rsid w:val="007741FA"/>
    <w:rsid w:val="007746A4"/>
    <w:rsid w:val="00781BA4"/>
    <w:rsid w:val="00785BC4"/>
    <w:rsid w:val="00786906"/>
    <w:rsid w:val="0078761A"/>
    <w:rsid w:val="00787DBF"/>
    <w:rsid w:val="00787FF7"/>
    <w:rsid w:val="007918CB"/>
    <w:rsid w:val="00792253"/>
    <w:rsid w:val="0079405D"/>
    <w:rsid w:val="00795C64"/>
    <w:rsid w:val="007A2F4E"/>
    <w:rsid w:val="007A6D68"/>
    <w:rsid w:val="007B17A7"/>
    <w:rsid w:val="007B18CB"/>
    <w:rsid w:val="007B1ECD"/>
    <w:rsid w:val="007B2EA2"/>
    <w:rsid w:val="007B46AD"/>
    <w:rsid w:val="007B566C"/>
    <w:rsid w:val="007B67E6"/>
    <w:rsid w:val="007B695A"/>
    <w:rsid w:val="007B7632"/>
    <w:rsid w:val="007C2B21"/>
    <w:rsid w:val="007C7055"/>
    <w:rsid w:val="007C78B7"/>
    <w:rsid w:val="007D1692"/>
    <w:rsid w:val="007D1E03"/>
    <w:rsid w:val="007D2968"/>
    <w:rsid w:val="007D3582"/>
    <w:rsid w:val="007D45DC"/>
    <w:rsid w:val="007D7061"/>
    <w:rsid w:val="007E20C6"/>
    <w:rsid w:val="007E30D8"/>
    <w:rsid w:val="007E44CE"/>
    <w:rsid w:val="007E46EC"/>
    <w:rsid w:val="007E4B7B"/>
    <w:rsid w:val="007F2BC8"/>
    <w:rsid w:val="007F66F0"/>
    <w:rsid w:val="007F6987"/>
    <w:rsid w:val="007F7033"/>
    <w:rsid w:val="00800081"/>
    <w:rsid w:val="00801897"/>
    <w:rsid w:val="00805B26"/>
    <w:rsid w:val="0080685D"/>
    <w:rsid w:val="00806D97"/>
    <w:rsid w:val="00812159"/>
    <w:rsid w:val="00812E54"/>
    <w:rsid w:val="00813CA7"/>
    <w:rsid w:val="00816266"/>
    <w:rsid w:val="0081792E"/>
    <w:rsid w:val="00823163"/>
    <w:rsid w:val="00823479"/>
    <w:rsid w:val="008258F6"/>
    <w:rsid w:val="008309E8"/>
    <w:rsid w:val="00830AE2"/>
    <w:rsid w:val="0083141F"/>
    <w:rsid w:val="00836241"/>
    <w:rsid w:val="0083649F"/>
    <w:rsid w:val="00836589"/>
    <w:rsid w:val="00842A1E"/>
    <w:rsid w:val="00842D70"/>
    <w:rsid w:val="00843053"/>
    <w:rsid w:val="00844A60"/>
    <w:rsid w:val="0084599B"/>
    <w:rsid w:val="00846B65"/>
    <w:rsid w:val="00847B51"/>
    <w:rsid w:val="00847D85"/>
    <w:rsid w:val="00850A06"/>
    <w:rsid w:val="00854EA6"/>
    <w:rsid w:val="008553F4"/>
    <w:rsid w:val="008556F7"/>
    <w:rsid w:val="00855F30"/>
    <w:rsid w:val="00856F20"/>
    <w:rsid w:val="00861CF9"/>
    <w:rsid w:val="00865007"/>
    <w:rsid w:val="0086539C"/>
    <w:rsid w:val="00865E8B"/>
    <w:rsid w:val="0086667C"/>
    <w:rsid w:val="00866BB9"/>
    <w:rsid w:val="008671BB"/>
    <w:rsid w:val="008674C0"/>
    <w:rsid w:val="008677D7"/>
    <w:rsid w:val="00870C5F"/>
    <w:rsid w:val="00871FAA"/>
    <w:rsid w:val="00872139"/>
    <w:rsid w:val="0087282B"/>
    <w:rsid w:val="008733C3"/>
    <w:rsid w:val="00874381"/>
    <w:rsid w:val="008747D9"/>
    <w:rsid w:val="008750CD"/>
    <w:rsid w:val="008755B4"/>
    <w:rsid w:val="00880515"/>
    <w:rsid w:val="00882472"/>
    <w:rsid w:val="008848CE"/>
    <w:rsid w:val="00884C99"/>
    <w:rsid w:val="00884D08"/>
    <w:rsid w:val="0088785C"/>
    <w:rsid w:val="008879B2"/>
    <w:rsid w:val="00891628"/>
    <w:rsid w:val="00891B3D"/>
    <w:rsid w:val="008922C9"/>
    <w:rsid w:val="00893083"/>
    <w:rsid w:val="00893250"/>
    <w:rsid w:val="00893278"/>
    <w:rsid w:val="00895C91"/>
    <w:rsid w:val="0089611D"/>
    <w:rsid w:val="008A0DB5"/>
    <w:rsid w:val="008A1272"/>
    <w:rsid w:val="008A1DB6"/>
    <w:rsid w:val="008A3288"/>
    <w:rsid w:val="008A60A8"/>
    <w:rsid w:val="008B0ADC"/>
    <w:rsid w:val="008B656E"/>
    <w:rsid w:val="008C118A"/>
    <w:rsid w:val="008C169D"/>
    <w:rsid w:val="008C34FB"/>
    <w:rsid w:val="008C4479"/>
    <w:rsid w:val="008C5A9B"/>
    <w:rsid w:val="008C5B6E"/>
    <w:rsid w:val="008C73EB"/>
    <w:rsid w:val="008D3192"/>
    <w:rsid w:val="008D32E4"/>
    <w:rsid w:val="008D714F"/>
    <w:rsid w:val="008D755E"/>
    <w:rsid w:val="008E01F6"/>
    <w:rsid w:val="008E079B"/>
    <w:rsid w:val="008E0FB4"/>
    <w:rsid w:val="008E391F"/>
    <w:rsid w:val="008E3A4A"/>
    <w:rsid w:val="008F010E"/>
    <w:rsid w:val="008F07DB"/>
    <w:rsid w:val="008F2ADF"/>
    <w:rsid w:val="008F47DF"/>
    <w:rsid w:val="008F4C12"/>
    <w:rsid w:val="008F4E45"/>
    <w:rsid w:val="008F5168"/>
    <w:rsid w:val="008F57C6"/>
    <w:rsid w:val="008F5B0D"/>
    <w:rsid w:val="008F7DEF"/>
    <w:rsid w:val="00900519"/>
    <w:rsid w:val="00900BF9"/>
    <w:rsid w:val="00901344"/>
    <w:rsid w:val="00902385"/>
    <w:rsid w:val="00903E96"/>
    <w:rsid w:val="00904DC6"/>
    <w:rsid w:val="009125AE"/>
    <w:rsid w:val="0091286B"/>
    <w:rsid w:val="00912E54"/>
    <w:rsid w:val="00913CAC"/>
    <w:rsid w:val="00913F49"/>
    <w:rsid w:val="009142A3"/>
    <w:rsid w:val="009163CF"/>
    <w:rsid w:val="00921F98"/>
    <w:rsid w:val="00926A29"/>
    <w:rsid w:val="0093032C"/>
    <w:rsid w:val="00930B85"/>
    <w:rsid w:val="00931C9A"/>
    <w:rsid w:val="0093458F"/>
    <w:rsid w:val="009368C6"/>
    <w:rsid w:val="00937D0E"/>
    <w:rsid w:val="0094045B"/>
    <w:rsid w:val="00943683"/>
    <w:rsid w:val="00943B66"/>
    <w:rsid w:val="0094479B"/>
    <w:rsid w:val="00944D26"/>
    <w:rsid w:val="0094660A"/>
    <w:rsid w:val="00946A5B"/>
    <w:rsid w:val="00946ED8"/>
    <w:rsid w:val="00953B76"/>
    <w:rsid w:val="00953BE1"/>
    <w:rsid w:val="0095447B"/>
    <w:rsid w:val="00956B9B"/>
    <w:rsid w:val="00956D80"/>
    <w:rsid w:val="00960EF5"/>
    <w:rsid w:val="00964A63"/>
    <w:rsid w:val="0097060F"/>
    <w:rsid w:val="0097078F"/>
    <w:rsid w:val="0097264C"/>
    <w:rsid w:val="009728A4"/>
    <w:rsid w:val="00973271"/>
    <w:rsid w:val="00974BC2"/>
    <w:rsid w:val="009818BA"/>
    <w:rsid w:val="00984DD1"/>
    <w:rsid w:val="009951C7"/>
    <w:rsid w:val="00997453"/>
    <w:rsid w:val="009A2B2C"/>
    <w:rsid w:val="009A6B20"/>
    <w:rsid w:val="009A76B8"/>
    <w:rsid w:val="009B0B3D"/>
    <w:rsid w:val="009B3EA0"/>
    <w:rsid w:val="009B510A"/>
    <w:rsid w:val="009B5ADD"/>
    <w:rsid w:val="009B7BB4"/>
    <w:rsid w:val="009C2A51"/>
    <w:rsid w:val="009C3013"/>
    <w:rsid w:val="009C3083"/>
    <w:rsid w:val="009C4D2D"/>
    <w:rsid w:val="009D0D47"/>
    <w:rsid w:val="009D0E32"/>
    <w:rsid w:val="009D149D"/>
    <w:rsid w:val="009D2517"/>
    <w:rsid w:val="009D511A"/>
    <w:rsid w:val="009D65BE"/>
    <w:rsid w:val="009D65DE"/>
    <w:rsid w:val="009D71F5"/>
    <w:rsid w:val="009E1866"/>
    <w:rsid w:val="009E2162"/>
    <w:rsid w:val="009E2438"/>
    <w:rsid w:val="009E31AD"/>
    <w:rsid w:val="009E363A"/>
    <w:rsid w:val="009E383D"/>
    <w:rsid w:val="009E38E5"/>
    <w:rsid w:val="009E489C"/>
    <w:rsid w:val="009E6018"/>
    <w:rsid w:val="009E66AA"/>
    <w:rsid w:val="009F1082"/>
    <w:rsid w:val="009F11EB"/>
    <w:rsid w:val="009F2463"/>
    <w:rsid w:val="009F2824"/>
    <w:rsid w:val="009F4542"/>
    <w:rsid w:val="009F61D0"/>
    <w:rsid w:val="009F7098"/>
    <w:rsid w:val="00A010A7"/>
    <w:rsid w:val="00A02CAC"/>
    <w:rsid w:val="00A03D80"/>
    <w:rsid w:val="00A04639"/>
    <w:rsid w:val="00A113AE"/>
    <w:rsid w:val="00A12FB4"/>
    <w:rsid w:val="00A152BC"/>
    <w:rsid w:val="00A15E7B"/>
    <w:rsid w:val="00A15ECA"/>
    <w:rsid w:val="00A237C0"/>
    <w:rsid w:val="00A26A8B"/>
    <w:rsid w:val="00A321B8"/>
    <w:rsid w:val="00A32C43"/>
    <w:rsid w:val="00A3444C"/>
    <w:rsid w:val="00A365F8"/>
    <w:rsid w:val="00A40794"/>
    <w:rsid w:val="00A41A5C"/>
    <w:rsid w:val="00A41C23"/>
    <w:rsid w:val="00A4268B"/>
    <w:rsid w:val="00A428F0"/>
    <w:rsid w:val="00A433A3"/>
    <w:rsid w:val="00A4340A"/>
    <w:rsid w:val="00A44C95"/>
    <w:rsid w:val="00A45787"/>
    <w:rsid w:val="00A4790C"/>
    <w:rsid w:val="00A479C6"/>
    <w:rsid w:val="00A5057F"/>
    <w:rsid w:val="00A517F8"/>
    <w:rsid w:val="00A51C74"/>
    <w:rsid w:val="00A5430C"/>
    <w:rsid w:val="00A5485A"/>
    <w:rsid w:val="00A5511B"/>
    <w:rsid w:val="00A5556E"/>
    <w:rsid w:val="00A564BE"/>
    <w:rsid w:val="00A56C4E"/>
    <w:rsid w:val="00A57214"/>
    <w:rsid w:val="00A64767"/>
    <w:rsid w:val="00A6579F"/>
    <w:rsid w:val="00A65827"/>
    <w:rsid w:val="00A66777"/>
    <w:rsid w:val="00A670F3"/>
    <w:rsid w:val="00A70F42"/>
    <w:rsid w:val="00A73DFC"/>
    <w:rsid w:val="00A759C8"/>
    <w:rsid w:val="00A762B2"/>
    <w:rsid w:val="00A76BE0"/>
    <w:rsid w:val="00A8014F"/>
    <w:rsid w:val="00A804A9"/>
    <w:rsid w:val="00A80C33"/>
    <w:rsid w:val="00A80D9D"/>
    <w:rsid w:val="00A82BE9"/>
    <w:rsid w:val="00A82DAF"/>
    <w:rsid w:val="00A85AAE"/>
    <w:rsid w:val="00A92361"/>
    <w:rsid w:val="00A92DC9"/>
    <w:rsid w:val="00A94C16"/>
    <w:rsid w:val="00A9740B"/>
    <w:rsid w:val="00AA14F9"/>
    <w:rsid w:val="00AA5E92"/>
    <w:rsid w:val="00AA62FE"/>
    <w:rsid w:val="00AA6706"/>
    <w:rsid w:val="00AB569F"/>
    <w:rsid w:val="00AB79E5"/>
    <w:rsid w:val="00AC0A66"/>
    <w:rsid w:val="00AC12A1"/>
    <w:rsid w:val="00AC1998"/>
    <w:rsid w:val="00AC2133"/>
    <w:rsid w:val="00AC2A1B"/>
    <w:rsid w:val="00AC38B4"/>
    <w:rsid w:val="00AC490D"/>
    <w:rsid w:val="00AC76A6"/>
    <w:rsid w:val="00AC7DA7"/>
    <w:rsid w:val="00AD573F"/>
    <w:rsid w:val="00AD6678"/>
    <w:rsid w:val="00AE007A"/>
    <w:rsid w:val="00AE0BD8"/>
    <w:rsid w:val="00AE0E65"/>
    <w:rsid w:val="00AE465D"/>
    <w:rsid w:val="00AE730F"/>
    <w:rsid w:val="00AF1535"/>
    <w:rsid w:val="00AF1BC2"/>
    <w:rsid w:val="00AF3B45"/>
    <w:rsid w:val="00AF4038"/>
    <w:rsid w:val="00AF5F7D"/>
    <w:rsid w:val="00AF77D9"/>
    <w:rsid w:val="00B009D6"/>
    <w:rsid w:val="00B00D05"/>
    <w:rsid w:val="00B0144B"/>
    <w:rsid w:val="00B032EE"/>
    <w:rsid w:val="00B03894"/>
    <w:rsid w:val="00B04A53"/>
    <w:rsid w:val="00B11398"/>
    <w:rsid w:val="00B119BE"/>
    <w:rsid w:val="00B150A0"/>
    <w:rsid w:val="00B17288"/>
    <w:rsid w:val="00B21B2E"/>
    <w:rsid w:val="00B21F43"/>
    <w:rsid w:val="00B226B7"/>
    <w:rsid w:val="00B23BCA"/>
    <w:rsid w:val="00B262FF"/>
    <w:rsid w:val="00B31396"/>
    <w:rsid w:val="00B320DB"/>
    <w:rsid w:val="00B32B39"/>
    <w:rsid w:val="00B346ED"/>
    <w:rsid w:val="00B3677F"/>
    <w:rsid w:val="00B372E6"/>
    <w:rsid w:val="00B41035"/>
    <w:rsid w:val="00B43471"/>
    <w:rsid w:val="00B43D24"/>
    <w:rsid w:val="00B4438F"/>
    <w:rsid w:val="00B46208"/>
    <w:rsid w:val="00B47545"/>
    <w:rsid w:val="00B4782A"/>
    <w:rsid w:val="00B54538"/>
    <w:rsid w:val="00B54FD4"/>
    <w:rsid w:val="00B55E8A"/>
    <w:rsid w:val="00B57E9E"/>
    <w:rsid w:val="00B63CF8"/>
    <w:rsid w:val="00B6406A"/>
    <w:rsid w:val="00B64B88"/>
    <w:rsid w:val="00B65102"/>
    <w:rsid w:val="00B70B42"/>
    <w:rsid w:val="00B70F2C"/>
    <w:rsid w:val="00B71D95"/>
    <w:rsid w:val="00B73048"/>
    <w:rsid w:val="00B732EE"/>
    <w:rsid w:val="00B74A10"/>
    <w:rsid w:val="00B7506C"/>
    <w:rsid w:val="00B75838"/>
    <w:rsid w:val="00B76030"/>
    <w:rsid w:val="00B771F5"/>
    <w:rsid w:val="00B77B1C"/>
    <w:rsid w:val="00B80F16"/>
    <w:rsid w:val="00B875F5"/>
    <w:rsid w:val="00B90A29"/>
    <w:rsid w:val="00B92B5C"/>
    <w:rsid w:val="00B92C90"/>
    <w:rsid w:val="00B94657"/>
    <w:rsid w:val="00B94C59"/>
    <w:rsid w:val="00B9570C"/>
    <w:rsid w:val="00B9613F"/>
    <w:rsid w:val="00BA1A7D"/>
    <w:rsid w:val="00BA3167"/>
    <w:rsid w:val="00BA63E4"/>
    <w:rsid w:val="00BB117C"/>
    <w:rsid w:val="00BB19BD"/>
    <w:rsid w:val="00BB220F"/>
    <w:rsid w:val="00BB3019"/>
    <w:rsid w:val="00BB46A6"/>
    <w:rsid w:val="00BB4A0C"/>
    <w:rsid w:val="00BB6CE8"/>
    <w:rsid w:val="00BB6D2D"/>
    <w:rsid w:val="00BC061B"/>
    <w:rsid w:val="00BC14E9"/>
    <w:rsid w:val="00BC2A39"/>
    <w:rsid w:val="00BC3E1B"/>
    <w:rsid w:val="00BC4740"/>
    <w:rsid w:val="00BC6583"/>
    <w:rsid w:val="00BC7A57"/>
    <w:rsid w:val="00BD07D0"/>
    <w:rsid w:val="00BD0999"/>
    <w:rsid w:val="00BD3F14"/>
    <w:rsid w:val="00BD5925"/>
    <w:rsid w:val="00BD635E"/>
    <w:rsid w:val="00BD6612"/>
    <w:rsid w:val="00BE1633"/>
    <w:rsid w:val="00BE3B39"/>
    <w:rsid w:val="00BE6DF2"/>
    <w:rsid w:val="00BF03A0"/>
    <w:rsid w:val="00BF1602"/>
    <w:rsid w:val="00BF17A6"/>
    <w:rsid w:val="00BF19FD"/>
    <w:rsid w:val="00BF42DD"/>
    <w:rsid w:val="00BF501B"/>
    <w:rsid w:val="00BF6F82"/>
    <w:rsid w:val="00BF701E"/>
    <w:rsid w:val="00BF7A0F"/>
    <w:rsid w:val="00C0072C"/>
    <w:rsid w:val="00C01743"/>
    <w:rsid w:val="00C01C7B"/>
    <w:rsid w:val="00C02E88"/>
    <w:rsid w:val="00C04F3A"/>
    <w:rsid w:val="00C10211"/>
    <w:rsid w:val="00C1045C"/>
    <w:rsid w:val="00C10C73"/>
    <w:rsid w:val="00C11C26"/>
    <w:rsid w:val="00C135D9"/>
    <w:rsid w:val="00C13741"/>
    <w:rsid w:val="00C16864"/>
    <w:rsid w:val="00C17EEC"/>
    <w:rsid w:val="00C210A3"/>
    <w:rsid w:val="00C21EFD"/>
    <w:rsid w:val="00C32820"/>
    <w:rsid w:val="00C33E5E"/>
    <w:rsid w:val="00C34DCE"/>
    <w:rsid w:val="00C3559D"/>
    <w:rsid w:val="00C3590C"/>
    <w:rsid w:val="00C419C8"/>
    <w:rsid w:val="00C441B5"/>
    <w:rsid w:val="00C45E9E"/>
    <w:rsid w:val="00C527F8"/>
    <w:rsid w:val="00C52C1F"/>
    <w:rsid w:val="00C53DBF"/>
    <w:rsid w:val="00C54BE9"/>
    <w:rsid w:val="00C60A52"/>
    <w:rsid w:val="00C6110F"/>
    <w:rsid w:val="00C623A1"/>
    <w:rsid w:val="00C63424"/>
    <w:rsid w:val="00C6377F"/>
    <w:rsid w:val="00C64D8D"/>
    <w:rsid w:val="00C65E54"/>
    <w:rsid w:val="00C6624A"/>
    <w:rsid w:val="00C673F4"/>
    <w:rsid w:val="00C67DD2"/>
    <w:rsid w:val="00C74D8D"/>
    <w:rsid w:val="00C75C57"/>
    <w:rsid w:val="00C761CE"/>
    <w:rsid w:val="00C803B1"/>
    <w:rsid w:val="00C8049F"/>
    <w:rsid w:val="00C827EE"/>
    <w:rsid w:val="00C841F4"/>
    <w:rsid w:val="00C84F90"/>
    <w:rsid w:val="00C86846"/>
    <w:rsid w:val="00C90166"/>
    <w:rsid w:val="00C91069"/>
    <w:rsid w:val="00C92DD6"/>
    <w:rsid w:val="00C93900"/>
    <w:rsid w:val="00C94CC5"/>
    <w:rsid w:val="00C951AD"/>
    <w:rsid w:val="00C97909"/>
    <w:rsid w:val="00CA0C18"/>
    <w:rsid w:val="00CA2CE5"/>
    <w:rsid w:val="00CA33DF"/>
    <w:rsid w:val="00CA4A74"/>
    <w:rsid w:val="00CB0E03"/>
    <w:rsid w:val="00CB30FA"/>
    <w:rsid w:val="00CB6653"/>
    <w:rsid w:val="00CB784B"/>
    <w:rsid w:val="00CC0159"/>
    <w:rsid w:val="00CC194E"/>
    <w:rsid w:val="00CC40CD"/>
    <w:rsid w:val="00CC4480"/>
    <w:rsid w:val="00CC5FE5"/>
    <w:rsid w:val="00CC64BF"/>
    <w:rsid w:val="00CD0303"/>
    <w:rsid w:val="00CD2044"/>
    <w:rsid w:val="00CD2A94"/>
    <w:rsid w:val="00CD5515"/>
    <w:rsid w:val="00CD5DF6"/>
    <w:rsid w:val="00CD7219"/>
    <w:rsid w:val="00CE03C2"/>
    <w:rsid w:val="00CE0D9E"/>
    <w:rsid w:val="00CE2FD7"/>
    <w:rsid w:val="00CE362E"/>
    <w:rsid w:val="00CE6375"/>
    <w:rsid w:val="00CE773C"/>
    <w:rsid w:val="00CE78A5"/>
    <w:rsid w:val="00CE7E38"/>
    <w:rsid w:val="00CE7F9F"/>
    <w:rsid w:val="00CF3246"/>
    <w:rsid w:val="00CF6BB7"/>
    <w:rsid w:val="00D03939"/>
    <w:rsid w:val="00D03FD9"/>
    <w:rsid w:val="00D0645F"/>
    <w:rsid w:val="00D07BDC"/>
    <w:rsid w:val="00D10BF9"/>
    <w:rsid w:val="00D11E03"/>
    <w:rsid w:val="00D12CFE"/>
    <w:rsid w:val="00D132E5"/>
    <w:rsid w:val="00D14B60"/>
    <w:rsid w:val="00D1648A"/>
    <w:rsid w:val="00D228F8"/>
    <w:rsid w:val="00D30960"/>
    <w:rsid w:val="00D3176B"/>
    <w:rsid w:val="00D340C5"/>
    <w:rsid w:val="00D41186"/>
    <w:rsid w:val="00D423EF"/>
    <w:rsid w:val="00D4241E"/>
    <w:rsid w:val="00D43AF5"/>
    <w:rsid w:val="00D444E6"/>
    <w:rsid w:val="00D45C28"/>
    <w:rsid w:val="00D45D9F"/>
    <w:rsid w:val="00D461A9"/>
    <w:rsid w:val="00D46F02"/>
    <w:rsid w:val="00D47A90"/>
    <w:rsid w:val="00D5129B"/>
    <w:rsid w:val="00D52B0A"/>
    <w:rsid w:val="00D5302B"/>
    <w:rsid w:val="00D55610"/>
    <w:rsid w:val="00D55B17"/>
    <w:rsid w:val="00D57593"/>
    <w:rsid w:val="00D65397"/>
    <w:rsid w:val="00D662B8"/>
    <w:rsid w:val="00D67B31"/>
    <w:rsid w:val="00D73543"/>
    <w:rsid w:val="00D77A4D"/>
    <w:rsid w:val="00D81160"/>
    <w:rsid w:val="00D81590"/>
    <w:rsid w:val="00D84DC5"/>
    <w:rsid w:val="00D84ED0"/>
    <w:rsid w:val="00D869C9"/>
    <w:rsid w:val="00D86E41"/>
    <w:rsid w:val="00D900BA"/>
    <w:rsid w:val="00D92A2D"/>
    <w:rsid w:val="00D932C0"/>
    <w:rsid w:val="00D944B7"/>
    <w:rsid w:val="00D96824"/>
    <w:rsid w:val="00D968F1"/>
    <w:rsid w:val="00DA0633"/>
    <w:rsid w:val="00DA0CE0"/>
    <w:rsid w:val="00DA2D90"/>
    <w:rsid w:val="00DA52A9"/>
    <w:rsid w:val="00DA7ED7"/>
    <w:rsid w:val="00DA7FAD"/>
    <w:rsid w:val="00DB19F1"/>
    <w:rsid w:val="00DB352E"/>
    <w:rsid w:val="00DB5B82"/>
    <w:rsid w:val="00DB6DA1"/>
    <w:rsid w:val="00DC1306"/>
    <w:rsid w:val="00DC3114"/>
    <w:rsid w:val="00DC43DE"/>
    <w:rsid w:val="00DC5A93"/>
    <w:rsid w:val="00DC70F6"/>
    <w:rsid w:val="00DC73E3"/>
    <w:rsid w:val="00DC78A4"/>
    <w:rsid w:val="00DD10AF"/>
    <w:rsid w:val="00DD456A"/>
    <w:rsid w:val="00DD45F1"/>
    <w:rsid w:val="00DD490B"/>
    <w:rsid w:val="00DD4C1B"/>
    <w:rsid w:val="00DE01EA"/>
    <w:rsid w:val="00DE1AE9"/>
    <w:rsid w:val="00DE1E55"/>
    <w:rsid w:val="00DE3168"/>
    <w:rsid w:val="00DE4A08"/>
    <w:rsid w:val="00DF31D1"/>
    <w:rsid w:val="00DF3DA6"/>
    <w:rsid w:val="00DF43A3"/>
    <w:rsid w:val="00E03725"/>
    <w:rsid w:val="00E03F5F"/>
    <w:rsid w:val="00E042B5"/>
    <w:rsid w:val="00E05346"/>
    <w:rsid w:val="00E054BE"/>
    <w:rsid w:val="00E06E95"/>
    <w:rsid w:val="00E1132A"/>
    <w:rsid w:val="00E1138D"/>
    <w:rsid w:val="00E11E78"/>
    <w:rsid w:val="00E12120"/>
    <w:rsid w:val="00E12E1C"/>
    <w:rsid w:val="00E1337E"/>
    <w:rsid w:val="00E1388A"/>
    <w:rsid w:val="00E13E0F"/>
    <w:rsid w:val="00E1492D"/>
    <w:rsid w:val="00E1522D"/>
    <w:rsid w:val="00E17748"/>
    <w:rsid w:val="00E20181"/>
    <w:rsid w:val="00E24A33"/>
    <w:rsid w:val="00E25C8A"/>
    <w:rsid w:val="00E26642"/>
    <w:rsid w:val="00E267EC"/>
    <w:rsid w:val="00E27880"/>
    <w:rsid w:val="00E27D02"/>
    <w:rsid w:val="00E325EF"/>
    <w:rsid w:val="00E32D23"/>
    <w:rsid w:val="00E33988"/>
    <w:rsid w:val="00E3423A"/>
    <w:rsid w:val="00E415E0"/>
    <w:rsid w:val="00E41D1A"/>
    <w:rsid w:val="00E442D9"/>
    <w:rsid w:val="00E46785"/>
    <w:rsid w:val="00E47BEE"/>
    <w:rsid w:val="00E47C32"/>
    <w:rsid w:val="00E52F7F"/>
    <w:rsid w:val="00E5484C"/>
    <w:rsid w:val="00E573B8"/>
    <w:rsid w:val="00E62C9D"/>
    <w:rsid w:val="00E64070"/>
    <w:rsid w:val="00E6536E"/>
    <w:rsid w:val="00E66BE9"/>
    <w:rsid w:val="00E67487"/>
    <w:rsid w:val="00E70A45"/>
    <w:rsid w:val="00E70B02"/>
    <w:rsid w:val="00E714B0"/>
    <w:rsid w:val="00E836D7"/>
    <w:rsid w:val="00E84F10"/>
    <w:rsid w:val="00E8735E"/>
    <w:rsid w:val="00E908F6"/>
    <w:rsid w:val="00E92BCD"/>
    <w:rsid w:val="00E938DA"/>
    <w:rsid w:val="00E94EC0"/>
    <w:rsid w:val="00E95AFE"/>
    <w:rsid w:val="00E9736A"/>
    <w:rsid w:val="00EA1DFF"/>
    <w:rsid w:val="00EA1FA6"/>
    <w:rsid w:val="00EA3FFF"/>
    <w:rsid w:val="00EA408B"/>
    <w:rsid w:val="00EA47E7"/>
    <w:rsid w:val="00EA6105"/>
    <w:rsid w:val="00EB0E3B"/>
    <w:rsid w:val="00EB2EDE"/>
    <w:rsid w:val="00EB33D8"/>
    <w:rsid w:val="00EB3D63"/>
    <w:rsid w:val="00EB5AB5"/>
    <w:rsid w:val="00EB637E"/>
    <w:rsid w:val="00EB6D2F"/>
    <w:rsid w:val="00EB7810"/>
    <w:rsid w:val="00EC0977"/>
    <w:rsid w:val="00EC20DA"/>
    <w:rsid w:val="00EC64F2"/>
    <w:rsid w:val="00ED205F"/>
    <w:rsid w:val="00ED23FB"/>
    <w:rsid w:val="00ED3A8D"/>
    <w:rsid w:val="00ED40B1"/>
    <w:rsid w:val="00ED74DB"/>
    <w:rsid w:val="00ED7790"/>
    <w:rsid w:val="00ED7CC9"/>
    <w:rsid w:val="00EE04CC"/>
    <w:rsid w:val="00EE15D6"/>
    <w:rsid w:val="00EE3234"/>
    <w:rsid w:val="00EE42AA"/>
    <w:rsid w:val="00EE45C5"/>
    <w:rsid w:val="00EE50C9"/>
    <w:rsid w:val="00EF0F3F"/>
    <w:rsid w:val="00EF323D"/>
    <w:rsid w:val="00EF573F"/>
    <w:rsid w:val="00EF5AC7"/>
    <w:rsid w:val="00EF67CA"/>
    <w:rsid w:val="00EF7D33"/>
    <w:rsid w:val="00F00966"/>
    <w:rsid w:val="00F02220"/>
    <w:rsid w:val="00F027C6"/>
    <w:rsid w:val="00F02B3A"/>
    <w:rsid w:val="00F03EA0"/>
    <w:rsid w:val="00F05969"/>
    <w:rsid w:val="00F05A43"/>
    <w:rsid w:val="00F06C31"/>
    <w:rsid w:val="00F12027"/>
    <w:rsid w:val="00F121AE"/>
    <w:rsid w:val="00F14B8F"/>
    <w:rsid w:val="00F162BD"/>
    <w:rsid w:val="00F259A1"/>
    <w:rsid w:val="00F27CCF"/>
    <w:rsid w:val="00F35ADD"/>
    <w:rsid w:val="00F36508"/>
    <w:rsid w:val="00F36DC8"/>
    <w:rsid w:val="00F37E37"/>
    <w:rsid w:val="00F412D9"/>
    <w:rsid w:val="00F42227"/>
    <w:rsid w:val="00F44325"/>
    <w:rsid w:val="00F44F58"/>
    <w:rsid w:val="00F53B89"/>
    <w:rsid w:val="00F60FDA"/>
    <w:rsid w:val="00F6512B"/>
    <w:rsid w:val="00F65A54"/>
    <w:rsid w:val="00F71026"/>
    <w:rsid w:val="00F74C04"/>
    <w:rsid w:val="00F77AC4"/>
    <w:rsid w:val="00F81F7D"/>
    <w:rsid w:val="00F84A72"/>
    <w:rsid w:val="00F84E69"/>
    <w:rsid w:val="00F900CC"/>
    <w:rsid w:val="00F93EF6"/>
    <w:rsid w:val="00F94D0A"/>
    <w:rsid w:val="00F9644F"/>
    <w:rsid w:val="00F972F1"/>
    <w:rsid w:val="00FA1FD5"/>
    <w:rsid w:val="00FA22CE"/>
    <w:rsid w:val="00FA603F"/>
    <w:rsid w:val="00FB5148"/>
    <w:rsid w:val="00FB53D1"/>
    <w:rsid w:val="00FB7342"/>
    <w:rsid w:val="00FB758F"/>
    <w:rsid w:val="00FC0040"/>
    <w:rsid w:val="00FC3353"/>
    <w:rsid w:val="00FC3F49"/>
    <w:rsid w:val="00FC54F9"/>
    <w:rsid w:val="00FC671C"/>
    <w:rsid w:val="00FC6C22"/>
    <w:rsid w:val="00FC7B84"/>
    <w:rsid w:val="00FC7DAB"/>
    <w:rsid w:val="00FD390C"/>
    <w:rsid w:val="00FD54E1"/>
    <w:rsid w:val="00FD59B8"/>
    <w:rsid w:val="00FE0301"/>
    <w:rsid w:val="00FE080E"/>
    <w:rsid w:val="00FE2FFF"/>
    <w:rsid w:val="00FE35AC"/>
    <w:rsid w:val="00FE51A8"/>
    <w:rsid w:val="00FE6A78"/>
    <w:rsid w:val="00FE74FD"/>
    <w:rsid w:val="00FE772D"/>
    <w:rsid w:val="00FF0955"/>
    <w:rsid w:val="00FF3235"/>
    <w:rsid w:val="00FF466E"/>
    <w:rsid w:val="00FF4B48"/>
    <w:rsid w:val="00FF7672"/>
    <w:rsid w:val="00FF77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47F674"/>
  <w15:docId w15:val="{39A08D5B-96D7-42B1-88EF-53ED8B36E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8F1"/>
    <w:pPr>
      <w:jc w:val="both"/>
    </w:pPr>
    <w:rPr>
      <w:rFonts w:asciiTheme="minorHAnsi" w:hAnsiTheme="minorHAnsi"/>
      <w:sz w:val="22"/>
    </w:rPr>
  </w:style>
  <w:style w:type="paragraph" w:styleId="Titre1">
    <w:name w:val="heading 1"/>
    <w:basedOn w:val="Styletitre1"/>
    <w:next w:val="Normal"/>
    <w:link w:val="Titre1Car"/>
    <w:uiPriority w:val="9"/>
    <w:qFormat/>
    <w:rsid w:val="006B3D03"/>
    <w:pPr>
      <w:spacing w:before="240" w:after="240"/>
      <w:ind w:left="851" w:hanging="851"/>
      <w:contextualSpacing w:val="0"/>
      <w:outlineLvl w:val="0"/>
    </w:pPr>
    <w:rPr>
      <w:rFonts w:asciiTheme="minorHAnsi" w:hAnsiTheme="minorHAnsi"/>
      <w:b/>
      <w:caps/>
      <w:color w:val="076F7E"/>
      <w:sz w:val="30"/>
      <w:u w:val="single"/>
      <w:lang w:val="fr-BE"/>
    </w:rPr>
  </w:style>
  <w:style w:type="paragraph" w:styleId="Titre2">
    <w:name w:val="heading 2"/>
    <w:basedOn w:val="Styletitre2"/>
    <w:next w:val="Normal"/>
    <w:link w:val="Titre2Car"/>
    <w:uiPriority w:val="9"/>
    <w:qFormat/>
    <w:rsid w:val="00B46208"/>
    <w:pPr>
      <w:spacing w:before="240" w:after="240"/>
      <w:ind w:left="851" w:hanging="851"/>
      <w:contextualSpacing w:val="0"/>
      <w:outlineLvl w:val="1"/>
    </w:pPr>
    <w:rPr>
      <w:rFonts w:asciiTheme="minorHAnsi" w:hAnsiTheme="minorHAnsi"/>
      <w:b/>
      <w:color w:val="076F7E"/>
      <w:sz w:val="28"/>
    </w:rPr>
  </w:style>
  <w:style w:type="paragraph" w:styleId="Titre3">
    <w:name w:val="heading 3"/>
    <w:basedOn w:val="Styletitre3"/>
    <w:next w:val="Normal"/>
    <w:link w:val="Titre3Car"/>
    <w:uiPriority w:val="9"/>
    <w:unhideWhenUsed/>
    <w:qFormat/>
    <w:rsid w:val="00042D8F"/>
    <w:pPr>
      <w:spacing w:before="240" w:after="240"/>
      <w:ind w:left="851" w:hanging="851"/>
      <w:contextualSpacing w:val="0"/>
      <w:outlineLvl w:val="2"/>
    </w:pPr>
    <w:rPr>
      <w:rFonts w:asciiTheme="minorHAnsi" w:hAnsiTheme="minorHAnsi"/>
      <w:b/>
      <w:color w:val="076F7E"/>
    </w:rPr>
  </w:style>
  <w:style w:type="paragraph" w:styleId="Titre4">
    <w:name w:val="heading 4"/>
    <w:basedOn w:val="Styletitre4"/>
    <w:next w:val="Normal"/>
    <w:link w:val="Titre4Car"/>
    <w:uiPriority w:val="9"/>
    <w:unhideWhenUsed/>
    <w:qFormat/>
    <w:rsid w:val="00FB5148"/>
    <w:pPr>
      <w:spacing w:before="240" w:after="240"/>
      <w:contextualSpacing w:val="0"/>
      <w:outlineLvl w:val="3"/>
    </w:pPr>
    <w:rPr>
      <w:rFonts w:asciiTheme="minorHAnsi" w:hAnsiTheme="minorHAnsi"/>
      <w:b/>
    </w:rPr>
  </w:style>
  <w:style w:type="paragraph" w:styleId="Titre5">
    <w:name w:val="heading 5"/>
    <w:basedOn w:val="Styletitre5"/>
    <w:next w:val="Normal"/>
    <w:link w:val="Titre5Car"/>
    <w:uiPriority w:val="9"/>
    <w:unhideWhenUsed/>
    <w:qFormat/>
    <w:rsid w:val="00FB5148"/>
    <w:pPr>
      <w:spacing w:before="240" w:after="240"/>
      <w:ind w:left="0" w:firstLine="0"/>
      <w:contextualSpacing w:val="0"/>
      <w:outlineLvl w:val="4"/>
    </w:pPr>
    <w:rPr>
      <w:rFonts w:asciiTheme="minorHAnsi" w:hAnsiTheme="minorHAnsi"/>
      <w:i/>
      <w:sz w:val="22"/>
    </w:rPr>
  </w:style>
  <w:style w:type="paragraph" w:styleId="Titre6">
    <w:name w:val="heading 6"/>
    <w:basedOn w:val="Normal"/>
    <w:next w:val="Normal"/>
    <w:link w:val="Titre6Car"/>
    <w:uiPriority w:val="9"/>
    <w:unhideWhenUsed/>
    <w:rsid w:val="00C93900"/>
    <w:pPr>
      <w:spacing w:before="200"/>
      <w:outlineLvl w:val="5"/>
    </w:pPr>
    <w:rPr>
      <w:rFonts w:ascii="Roboto Black" w:hAnsi="Roboto Black"/>
      <w:i/>
      <w:sz w:val="20"/>
      <w:szCs w:val="20"/>
    </w:rPr>
  </w:style>
  <w:style w:type="paragraph" w:styleId="Titre7">
    <w:name w:val="heading 7"/>
    <w:basedOn w:val="Normal"/>
    <w:next w:val="Normal"/>
    <w:link w:val="Titre7Car"/>
    <w:uiPriority w:val="9"/>
    <w:semiHidden/>
    <w:unhideWhenUsed/>
    <w:rsid w:val="00F412D9"/>
    <w:pPr>
      <w:keepNext/>
      <w:keepLines/>
      <w:spacing w:before="40"/>
      <w:outlineLvl w:val="6"/>
    </w:pPr>
    <w:rPr>
      <w:rFonts w:asciiTheme="majorHAnsi" w:eastAsiaTheme="majorEastAsia" w:hAnsiTheme="majorHAnsi" w:cstheme="majorBidi"/>
      <w:i/>
      <w:iCs/>
      <w:color w:val="137694" w:themeColor="accent1" w:themeShade="7F"/>
    </w:rPr>
  </w:style>
  <w:style w:type="paragraph" w:styleId="Titre8">
    <w:name w:val="heading 8"/>
    <w:basedOn w:val="Normal"/>
    <w:next w:val="Normal"/>
    <w:link w:val="Titre8Car"/>
    <w:uiPriority w:val="9"/>
    <w:semiHidden/>
    <w:unhideWhenUsed/>
    <w:qFormat/>
    <w:rsid w:val="00F412D9"/>
    <w:pPr>
      <w:keepNext/>
      <w:keepLines/>
      <w:spacing w:before="40"/>
      <w:outlineLvl w:val="7"/>
    </w:pPr>
    <w:rPr>
      <w:rFonts w:asciiTheme="majorHAnsi" w:eastAsiaTheme="majorEastAsia" w:hAnsiTheme="majorHAnsi" w:cstheme="majorBidi"/>
      <w:color w:val="FFFFFF" w:themeColor="text1" w:themeTint="D8"/>
      <w:sz w:val="21"/>
      <w:szCs w:val="21"/>
    </w:rPr>
  </w:style>
  <w:style w:type="paragraph" w:styleId="Titre9">
    <w:name w:val="heading 9"/>
    <w:basedOn w:val="Normal"/>
    <w:next w:val="Normal"/>
    <w:link w:val="Titre9Car"/>
    <w:uiPriority w:val="9"/>
    <w:semiHidden/>
    <w:unhideWhenUsed/>
    <w:qFormat/>
    <w:rsid w:val="00F412D9"/>
    <w:pPr>
      <w:keepNext/>
      <w:keepLines/>
      <w:spacing w:before="40"/>
      <w:outlineLvl w:val="8"/>
    </w:pPr>
    <w:rPr>
      <w:rFonts w:asciiTheme="majorHAnsi" w:eastAsiaTheme="majorEastAsia" w:hAnsiTheme="majorHAnsi" w:cstheme="majorBidi"/>
      <w:i/>
      <w:iCs/>
      <w:color w:val="FFFFFF"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B46208"/>
    <w:rPr>
      <w:rFonts w:asciiTheme="minorHAnsi" w:hAnsiTheme="minorHAnsi"/>
      <w:b/>
      <w:color w:val="076F7E"/>
      <w:sz w:val="28"/>
      <w:szCs w:val="36"/>
    </w:rPr>
  </w:style>
  <w:style w:type="paragraph" w:styleId="Paragraphedeliste">
    <w:name w:val="List Paragraph"/>
    <w:aliases w:val="Titre  3,Titre  3CxSpLast,Titre  3CxSpLastCxSpLast,Titre  3CxSpLastCxSpLastCxSpLast"/>
    <w:basedOn w:val="Normal"/>
    <w:link w:val="ParagraphedelisteCar"/>
    <w:uiPriority w:val="34"/>
    <w:qFormat/>
    <w:rsid w:val="00C53DBF"/>
    <w:pPr>
      <w:ind w:left="720"/>
      <w:contextualSpacing/>
    </w:pPr>
  </w:style>
  <w:style w:type="character" w:customStyle="1" w:styleId="Titre1Car">
    <w:name w:val="Titre 1 Car"/>
    <w:basedOn w:val="Policepardfaut"/>
    <w:link w:val="Titre1"/>
    <w:uiPriority w:val="9"/>
    <w:rsid w:val="006B3D03"/>
    <w:rPr>
      <w:rFonts w:asciiTheme="minorHAnsi" w:hAnsiTheme="minorHAnsi"/>
      <w:b/>
      <w:caps/>
      <w:color w:val="076F7E"/>
      <w:sz w:val="30"/>
      <w:szCs w:val="74"/>
      <w:u w:val="single"/>
      <w:lang w:val="fr-BE"/>
    </w:rPr>
  </w:style>
  <w:style w:type="paragraph" w:styleId="En-ttedetabledesmatires">
    <w:name w:val="TOC Heading"/>
    <w:basedOn w:val="Titre1"/>
    <w:next w:val="Normal"/>
    <w:uiPriority w:val="39"/>
    <w:unhideWhenUsed/>
    <w:rsid w:val="006E64BA"/>
    <w:pPr>
      <w:spacing w:line="276" w:lineRule="auto"/>
      <w:outlineLvl w:val="9"/>
    </w:pPr>
    <w:rPr>
      <w:lang w:eastAsia="en-US"/>
    </w:rPr>
  </w:style>
  <w:style w:type="paragraph" w:customStyle="1" w:styleId="Styletitre1">
    <w:name w:val="Style titre 1"/>
    <w:basedOn w:val="Paragraphedeliste"/>
    <w:link w:val="Styletitre1Car"/>
    <w:rsid w:val="004D4EAB"/>
    <w:pPr>
      <w:numPr>
        <w:numId w:val="1"/>
      </w:numPr>
      <w:tabs>
        <w:tab w:val="left" w:pos="851"/>
      </w:tabs>
      <w:spacing w:before="480"/>
    </w:pPr>
    <w:rPr>
      <w:rFonts w:ascii="Impact" w:hAnsi="Impact"/>
      <w:sz w:val="74"/>
      <w:szCs w:val="74"/>
    </w:rPr>
  </w:style>
  <w:style w:type="paragraph" w:customStyle="1" w:styleId="Styletitre2">
    <w:name w:val="Style titre 2"/>
    <w:basedOn w:val="Paragraphedeliste"/>
    <w:link w:val="Styletitre2Car"/>
    <w:rsid w:val="0040177B"/>
    <w:pPr>
      <w:numPr>
        <w:ilvl w:val="1"/>
        <w:numId w:val="1"/>
      </w:numPr>
      <w:tabs>
        <w:tab w:val="left" w:pos="851"/>
      </w:tabs>
      <w:spacing w:before="360"/>
    </w:pPr>
    <w:rPr>
      <w:rFonts w:ascii="Impact" w:hAnsi="Impact"/>
      <w:sz w:val="36"/>
      <w:szCs w:val="36"/>
    </w:rPr>
  </w:style>
  <w:style w:type="character" w:customStyle="1" w:styleId="ParagraphedelisteCar">
    <w:name w:val="Paragraphe de liste Car"/>
    <w:aliases w:val="Titre  3 Car,Titre  3CxSpLast Car,Titre  3CxSpLastCxSpLast Car,Titre  3CxSpLastCxSpLastCxSpLast Car"/>
    <w:basedOn w:val="Policepardfaut"/>
    <w:link w:val="Paragraphedeliste"/>
    <w:rsid w:val="0040177B"/>
    <w:rPr>
      <w:rFonts w:ascii="Roboto Light" w:hAnsi="Roboto Light"/>
      <w:sz w:val="18"/>
    </w:rPr>
  </w:style>
  <w:style w:type="character" w:customStyle="1" w:styleId="Styletitre1Car">
    <w:name w:val="Style titre 1 Car"/>
    <w:basedOn w:val="ParagraphedelisteCar"/>
    <w:link w:val="Styletitre1"/>
    <w:rsid w:val="0040177B"/>
    <w:rPr>
      <w:rFonts w:ascii="Impact" w:hAnsi="Impact"/>
      <w:sz w:val="74"/>
      <w:szCs w:val="74"/>
    </w:rPr>
  </w:style>
  <w:style w:type="paragraph" w:customStyle="1" w:styleId="Styletitre3">
    <w:name w:val="Style titre 3"/>
    <w:basedOn w:val="Paragraphedeliste"/>
    <w:link w:val="Styletitre3Car"/>
    <w:rsid w:val="0040177B"/>
    <w:pPr>
      <w:numPr>
        <w:ilvl w:val="2"/>
        <w:numId w:val="1"/>
      </w:numPr>
      <w:tabs>
        <w:tab w:val="left" w:pos="851"/>
      </w:tabs>
      <w:spacing w:before="200"/>
    </w:pPr>
    <w:rPr>
      <w:rFonts w:ascii="Impact" w:hAnsi="Impact"/>
      <w:sz w:val="24"/>
    </w:rPr>
  </w:style>
  <w:style w:type="character" w:customStyle="1" w:styleId="Styletitre2Car">
    <w:name w:val="Style titre 2 Car"/>
    <w:basedOn w:val="ParagraphedelisteCar"/>
    <w:link w:val="Styletitre2"/>
    <w:rsid w:val="0040177B"/>
    <w:rPr>
      <w:rFonts w:ascii="Impact" w:hAnsi="Impact"/>
      <w:sz w:val="36"/>
      <w:szCs w:val="36"/>
    </w:rPr>
  </w:style>
  <w:style w:type="paragraph" w:customStyle="1" w:styleId="Styletitre4">
    <w:name w:val="Style titre 4"/>
    <w:basedOn w:val="Paragraphedeliste"/>
    <w:link w:val="Styletitre4Car"/>
    <w:rsid w:val="0040177B"/>
    <w:pPr>
      <w:numPr>
        <w:ilvl w:val="3"/>
        <w:numId w:val="1"/>
      </w:numPr>
      <w:tabs>
        <w:tab w:val="left" w:pos="851"/>
      </w:tabs>
      <w:spacing w:before="200"/>
    </w:pPr>
    <w:rPr>
      <w:rFonts w:ascii="Impact" w:hAnsi="Impact"/>
      <w:szCs w:val="22"/>
    </w:rPr>
  </w:style>
  <w:style w:type="character" w:customStyle="1" w:styleId="Styletitre3Car">
    <w:name w:val="Style titre 3 Car"/>
    <w:basedOn w:val="ParagraphedelisteCar"/>
    <w:link w:val="Styletitre3"/>
    <w:rsid w:val="0040177B"/>
    <w:rPr>
      <w:rFonts w:ascii="Impact" w:hAnsi="Impact"/>
      <w:sz w:val="18"/>
    </w:rPr>
  </w:style>
  <w:style w:type="paragraph" w:customStyle="1" w:styleId="Styletitre5">
    <w:name w:val="Style titre 5"/>
    <w:basedOn w:val="Paragraphedeliste"/>
    <w:link w:val="Styletitre5Car"/>
    <w:rsid w:val="00341B91"/>
    <w:pPr>
      <w:numPr>
        <w:numId w:val="5"/>
      </w:numPr>
      <w:tabs>
        <w:tab w:val="left" w:pos="851"/>
      </w:tabs>
      <w:spacing w:before="200"/>
      <w:ind w:left="851" w:hanging="851"/>
    </w:pPr>
    <w:rPr>
      <w:rFonts w:ascii="Impact" w:hAnsi="Impact"/>
      <w:sz w:val="20"/>
      <w:szCs w:val="20"/>
    </w:rPr>
  </w:style>
  <w:style w:type="character" w:customStyle="1" w:styleId="Styletitre4Car">
    <w:name w:val="Style titre 4 Car"/>
    <w:basedOn w:val="ParagraphedelisteCar"/>
    <w:link w:val="Styletitre4"/>
    <w:rsid w:val="0040177B"/>
    <w:rPr>
      <w:rFonts w:ascii="Impact" w:hAnsi="Impact"/>
      <w:sz w:val="22"/>
      <w:szCs w:val="22"/>
    </w:rPr>
  </w:style>
  <w:style w:type="paragraph" w:styleId="TM2">
    <w:name w:val="toc 2"/>
    <w:basedOn w:val="Normal"/>
    <w:next w:val="Normal"/>
    <w:autoRedefine/>
    <w:uiPriority w:val="39"/>
    <w:unhideWhenUsed/>
    <w:rsid w:val="00DF43A3"/>
    <w:pPr>
      <w:tabs>
        <w:tab w:val="right" w:leader="dot" w:pos="9062"/>
      </w:tabs>
      <w:ind w:left="426" w:hanging="426"/>
      <w:jc w:val="left"/>
    </w:pPr>
    <w:rPr>
      <w:smallCaps/>
      <w:sz w:val="20"/>
      <w:szCs w:val="20"/>
    </w:rPr>
  </w:style>
  <w:style w:type="character" w:customStyle="1" w:styleId="Styletitre5Car">
    <w:name w:val="Style titre 5 Car"/>
    <w:basedOn w:val="ParagraphedelisteCar"/>
    <w:link w:val="Styletitre5"/>
    <w:rsid w:val="00341B91"/>
    <w:rPr>
      <w:rFonts w:ascii="Impact" w:hAnsi="Impact"/>
      <w:sz w:val="20"/>
      <w:szCs w:val="20"/>
    </w:rPr>
  </w:style>
  <w:style w:type="character" w:customStyle="1" w:styleId="Titre4Car">
    <w:name w:val="Titre 4 Car"/>
    <w:basedOn w:val="Policepardfaut"/>
    <w:link w:val="Titre4"/>
    <w:uiPriority w:val="9"/>
    <w:rsid w:val="00FB5148"/>
    <w:rPr>
      <w:rFonts w:asciiTheme="minorHAnsi" w:hAnsiTheme="minorHAnsi"/>
      <w:b/>
      <w:sz w:val="22"/>
      <w:szCs w:val="22"/>
    </w:rPr>
  </w:style>
  <w:style w:type="paragraph" w:styleId="TM3">
    <w:name w:val="toc 3"/>
    <w:basedOn w:val="Normal"/>
    <w:next w:val="Normal"/>
    <w:autoRedefine/>
    <w:uiPriority w:val="39"/>
    <w:unhideWhenUsed/>
    <w:rsid w:val="00C827EE"/>
    <w:pPr>
      <w:tabs>
        <w:tab w:val="left" w:pos="1416"/>
        <w:tab w:val="right" w:leader="dot" w:pos="9062"/>
      </w:tabs>
      <w:ind w:left="993" w:hanging="567"/>
      <w:jc w:val="left"/>
    </w:pPr>
    <w:rPr>
      <w:i/>
      <w:iCs/>
      <w:sz w:val="20"/>
      <w:szCs w:val="20"/>
    </w:rPr>
  </w:style>
  <w:style w:type="paragraph" w:customStyle="1" w:styleId="TITREGRAPHIQUE">
    <w:name w:val="TITRE GRAPHIQUE"/>
    <w:basedOn w:val="Paragraphedeliste"/>
    <w:link w:val="TITREGRAPHIQUECar"/>
    <w:qFormat/>
    <w:rsid w:val="009368C6"/>
    <w:pPr>
      <w:tabs>
        <w:tab w:val="left" w:pos="1418"/>
      </w:tabs>
      <w:spacing w:before="120" w:after="120"/>
      <w:ind w:left="0"/>
      <w:contextualSpacing w:val="0"/>
      <w:jc w:val="center"/>
    </w:pPr>
    <w:rPr>
      <w:rFonts w:ascii="Calibri" w:hAnsi="Calibri"/>
      <w:i/>
      <w:caps/>
      <w:sz w:val="20"/>
      <w:szCs w:val="20"/>
    </w:rPr>
  </w:style>
  <w:style w:type="table" w:styleId="Grilledutableau">
    <w:name w:val="Table Grid"/>
    <w:basedOn w:val="TableauNormal"/>
    <w:uiPriority w:val="59"/>
    <w:rsid w:val="00C6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GRAPHIQUECar">
    <w:name w:val="TITRE GRAPHIQUE Car"/>
    <w:basedOn w:val="ParagraphedelisteCar"/>
    <w:link w:val="TITREGRAPHIQUE"/>
    <w:rsid w:val="009368C6"/>
    <w:rPr>
      <w:rFonts w:ascii="Calibri" w:hAnsi="Calibri"/>
      <w:i/>
      <w:caps/>
      <w:sz w:val="20"/>
      <w:szCs w:val="20"/>
    </w:rPr>
  </w:style>
  <w:style w:type="paragraph" w:styleId="Notedebasdepage">
    <w:name w:val="footnote text"/>
    <w:basedOn w:val="Normal"/>
    <w:link w:val="NotedebasdepageCar"/>
    <w:uiPriority w:val="99"/>
    <w:semiHidden/>
    <w:unhideWhenUsed/>
    <w:rsid w:val="00C67DD2"/>
    <w:rPr>
      <w:sz w:val="20"/>
      <w:szCs w:val="20"/>
    </w:rPr>
  </w:style>
  <w:style w:type="character" w:customStyle="1" w:styleId="NotedebasdepageCar">
    <w:name w:val="Note de bas de page Car"/>
    <w:basedOn w:val="Policepardfaut"/>
    <w:link w:val="Notedebasdepage"/>
    <w:uiPriority w:val="99"/>
    <w:semiHidden/>
    <w:rsid w:val="00C67DD2"/>
    <w:rPr>
      <w:rFonts w:ascii="Roboto Light" w:hAnsi="Roboto Light"/>
      <w:sz w:val="20"/>
      <w:szCs w:val="20"/>
    </w:rPr>
  </w:style>
  <w:style w:type="character" w:styleId="Appelnotedebasdep">
    <w:name w:val="footnote reference"/>
    <w:basedOn w:val="Policepardfaut"/>
    <w:uiPriority w:val="99"/>
    <w:semiHidden/>
    <w:unhideWhenUsed/>
    <w:rsid w:val="00C67DD2"/>
    <w:rPr>
      <w:vertAlign w:val="superscript"/>
    </w:rPr>
  </w:style>
  <w:style w:type="paragraph" w:styleId="Textedebulles">
    <w:name w:val="Balloon Text"/>
    <w:basedOn w:val="Normal"/>
    <w:link w:val="TextedebullesCar"/>
    <w:uiPriority w:val="99"/>
    <w:semiHidden/>
    <w:unhideWhenUsed/>
    <w:rsid w:val="00D30960"/>
    <w:rPr>
      <w:rFonts w:ascii="Tahoma" w:hAnsi="Tahoma" w:cs="Tahoma"/>
      <w:sz w:val="16"/>
      <w:szCs w:val="16"/>
    </w:rPr>
  </w:style>
  <w:style w:type="character" w:customStyle="1" w:styleId="TextedebullesCar">
    <w:name w:val="Texte de bulles Car"/>
    <w:basedOn w:val="Policepardfaut"/>
    <w:link w:val="Textedebulles"/>
    <w:uiPriority w:val="99"/>
    <w:semiHidden/>
    <w:rsid w:val="00D30960"/>
    <w:rPr>
      <w:rFonts w:ascii="Tahoma" w:hAnsi="Tahoma" w:cs="Tahoma"/>
      <w:sz w:val="16"/>
      <w:szCs w:val="16"/>
    </w:rPr>
  </w:style>
  <w:style w:type="character" w:customStyle="1" w:styleId="Titre3Car">
    <w:name w:val="Titre 3 Car"/>
    <w:basedOn w:val="Policepardfaut"/>
    <w:link w:val="Titre3"/>
    <w:uiPriority w:val="9"/>
    <w:rsid w:val="00042D8F"/>
    <w:rPr>
      <w:rFonts w:asciiTheme="minorHAnsi" w:hAnsiTheme="minorHAnsi"/>
      <w:b/>
      <w:color w:val="076F7E"/>
    </w:rPr>
  </w:style>
  <w:style w:type="paragraph" w:styleId="TM1">
    <w:name w:val="toc 1"/>
    <w:basedOn w:val="Normal"/>
    <w:next w:val="Normal"/>
    <w:link w:val="TM1Car"/>
    <w:autoRedefine/>
    <w:uiPriority w:val="39"/>
    <w:unhideWhenUsed/>
    <w:qFormat/>
    <w:rsid w:val="00C827EE"/>
    <w:pPr>
      <w:tabs>
        <w:tab w:val="left" w:pos="1540"/>
        <w:tab w:val="right" w:leader="dot" w:pos="9062"/>
      </w:tabs>
      <w:spacing w:before="120" w:after="120"/>
      <w:ind w:left="1416" w:hanging="1416"/>
    </w:pPr>
    <w:rPr>
      <w:bCs/>
      <w:noProof/>
      <w:szCs w:val="20"/>
    </w:rPr>
  </w:style>
  <w:style w:type="character" w:customStyle="1" w:styleId="Titre5Car">
    <w:name w:val="Titre 5 Car"/>
    <w:basedOn w:val="Policepardfaut"/>
    <w:link w:val="Titre5"/>
    <w:uiPriority w:val="9"/>
    <w:rsid w:val="00FB5148"/>
    <w:rPr>
      <w:rFonts w:asciiTheme="minorHAnsi" w:hAnsiTheme="minorHAnsi"/>
      <w:i/>
      <w:sz w:val="22"/>
      <w:szCs w:val="20"/>
    </w:rPr>
  </w:style>
  <w:style w:type="character" w:customStyle="1" w:styleId="Titre6Car">
    <w:name w:val="Titre 6 Car"/>
    <w:basedOn w:val="Policepardfaut"/>
    <w:link w:val="Titre6"/>
    <w:uiPriority w:val="9"/>
    <w:rsid w:val="00C93900"/>
    <w:rPr>
      <w:rFonts w:ascii="Roboto Black" w:hAnsi="Roboto Black"/>
      <w:i/>
      <w:sz w:val="20"/>
      <w:szCs w:val="20"/>
    </w:rPr>
  </w:style>
  <w:style w:type="paragraph" w:styleId="TM4">
    <w:name w:val="toc 4"/>
    <w:basedOn w:val="Normal"/>
    <w:next w:val="Normal"/>
    <w:autoRedefine/>
    <w:uiPriority w:val="39"/>
    <w:unhideWhenUsed/>
    <w:rsid w:val="00463FB3"/>
    <w:pPr>
      <w:tabs>
        <w:tab w:val="left" w:pos="1560"/>
        <w:tab w:val="right" w:leader="dot" w:pos="9062"/>
      </w:tabs>
      <w:ind w:left="1560" w:hanging="567"/>
      <w:jc w:val="left"/>
    </w:pPr>
    <w:rPr>
      <w:sz w:val="18"/>
      <w:szCs w:val="18"/>
    </w:rPr>
  </w:style>
  <w:style w:type="paragraph" w:styleId="TM5">
    <w:name w:val="toc 5"/>
    <w:basedOn w:val="Normal"/>
    <w:next w:val="Normal"/>
    <w:autoRedefine/>
    <w:uiPriority w:val="39"/>
    <w:unhideWhenUsed/>
    <w:rsid w:val="00EE45C5"/>
    <w:pPr>
      <w:tabs>
        <w:tab w:val="right" w:leader="dot" w:pos="9344"/>
      </w:tabs>
      <w:ind w:left="284"/>
      <w:jc w:val="left"/>
    </w:pPr>
    <w:rPr>
      <w:sz w:val="18"/>
      <w:szCs w:val="18"/>
    </w:rPr>
  </w:style>
  <w:style w:type="paragraph" w:styleId="TM6">
    <w:name w:val="toc 6"/>
    <w:basedOn w:val="Normal"/>
    <w:next w:val="Normal"/>
    <w:autoRedefine/>
    <w:uiPriority w:val="39"/>
    <w:unhideWhenUsed/>
    <w:rsid w:val="006A1D6E"/>
    <w:pPr>
      <w:ind w:left="1100"/>
      <w:jc w:val="left"/>
    </w:pPr>
    <w:rPr>
      <w:sz w:val="18"/>
      <w:szCs w:val="18"/>
    </w:rPr>
  </w:style>
  <w:style w:type="character" w:styleId="Lienhypertexte">
    <w:name w:val="Hyperlink"/>
    <w:basedOn w:val="Policepardfaut"/>
    <w:uiPriority w:val="99"/>
    <w:unhideWhenUsed/>
    <w:rsid w:val="006A1D6E"/>
    <w:rPr>
      <w:color w:val="000000" w:themeColor="hyperlink"/>
      <w:u w:val="single"/>
    </w:rPr>
  </w:style>
  <w:style w:type="paragraph" w:styleId="En-tte">
    <w:name w:val="header"/>
    <w:basedOn w:val="Normal"/>
    <w:link w:val="En-tteCar"/>
    <w:uiPriority w:val="99"/>
    <w:unhideWhenUsed/>
    <w:rsid w:val="005B7D08"/>
    <w:pPr>
      <w:tabs>
        <w:tab w:val="center" w:pos="4513"/>
        <w:tab w:val="right" w:pos="9026"/>
      </w:tabs>
    </w:pPr>
  </w:style>
  <w:style w:type="character" w:customStyle="1" w:styleId="En-tteCar">
    <w:name w:val="En-tête Car"/>
    <w:basedOn w:val="Policepardfaut"/>
    <w:link w:val="En-tte"/>
    <w:uiPriority w:val="99"/>
    <w:rsid w:val="005B7D08"/>
    <w:rPr>
      <w:rFonts w:ascii="Roboto Light" w:hAnsi="Roboto Light"/>
      <w:sz w:val="18"/>
    </w:rPr>
  </w:style>
  <w:style w:type="paragraph" w:styleId="Pieddepage">
    <w:name w:val="footer"/>
    <w:basedOn w:val="Normal"/>
    <w:link w:val="PieddepageCar"/>
    <w:uiPriority w:val="99"/>
    <w:unhideWhenUsed/>
    <w:rsid w:val="005B7D08"/>
    <w:pPr>
      <w:tabs>
        <w:tab w:val="center" w:pos="4513"/>
        <w:tab w:val="right" w:pos="9026"/>
      </w:tabs>
    </w:pPr>
  </w:style>
  <w:style w:type="character" w:customStyle="1" w:styleId="PieddepageCar">
    <w:name w:val="Pied de page Car"/>
    <w:basedOn w:val="Policepardfaut"/>
    <w:link w:val="Pieddepage"/>
    <w:uiPriority w:val="99"/>
    <w:rsid w:val="005B7D08"/>
    <w:rPr>
      <w:rFonts w:ascii="Roboto Light" w:hAnsi="Roboto Light"/>
      <w:sz w:val="18"/>
    </w:rPr>
  </w:style>
  <w:style w:type="paragraph" w:customStyle="1" w:styleId="TITRETABLEAU">
    <w:name w:val="TITRE TABLEAU"/>
    <w:basedOn w:val="Paragraphedeliste"/>
    <w:link w:val="TITRETABLEAUCar"/>
    <w:qFormat/>
    <w:rsid w:val="004C3934"/>
    <w:pPr>
      <w:numPr>
        <w:numId w:val="3"/>
      </w:numPr>
      <w:tabs>
        <w:tab w:val="left" w:pos="1418"/>
      </w:tabs>
      <w:spacing w:before="120" w:after="120"/>
      <w:ind w:left="1211"/>
    </w:pPr>
    <w:rPr>
      <w:i/>
      <w:caps/>
      <w:sz w:val="20"/>
      <w:szCs w:val="14"/>
    </w:rPr>
  </w:style>
  <w:style w:type="paragraph" w:customStyle="1" w:styleId="Notebaspage">
    <w:name w:val="Note bas page"/>
    <w:basedOn w:val="Notedebasdepage"/>
    <w:link w:val="NotebaspageCar"/>
    <w:rsid w:val="00253C20"/>
    <w:pPr>
      <w:tabs>
        <w:tab w:val="left" w:pos="284"/>
      </w:tabs>
    </w:pPr>
    <w:rPr>
      <w:sz w:val="18"/>
      <w:szCs w:val="14"/>
    </w:rPr>
  </w:style>
  <w:style w:type="character" w:customStyle="1" w:styleId="NotebaspageCar">
    <w:name w:val="Note bas page Car"/>
    <w:basedOn w:val="NotedebasdepageCar"/>
    <w:link w:val="Notebaspage"/>
    <w:rsid w:val="00253C20"/>
    <w:rPr>
      <w:rFonts w:asciiTheme="minorHAnsi" w:hAnsiTheme="minorHAnsi"/>
      <w:sz w:val="18"/>
      <w:szCs w:val="14"/>
    </w:rPr>
  </w:style>
  <w:style w:type="paragraph" w:styleId="Tabledesillustrations">
    <w:name w:val="table of figures"/>
    <w:basedOn w:val="Normal"/>
    <w:next w:val="Normal"/>
    <w:uiPriority w:val="99"/>
    <w:unhideWhenUsed/>
    <w:rsid w:val="008D714F"/>
    <w:pPr>
      <w:ind w:left="440" w:hanging="440"/>
      <w:jc w:val="left"/>
    </w:pPr>
    <w:rPr>
      <w:smallCaps/>
      <w:sz w:val="20"/>
      <w:szCs w:val="20"/>
    </w:rPr>
  </w:style>
  <w:style w:type="character" w:styleId="Lienhypertextesuivivisit">
    <w:name w:val="FollowedHyperlink"/>
    <w:basedOn w:val="Policepardfaut"/>
    <w:uiPriority w:val="99"/>
    <w:semiHidden/>
    <w:unhideWhenUsed/>
    <w:rsid w:val="00D228F8"/>
    <w:rPr>
      <w:color w:val="000000" w:themeColor="followedHyperlink"/>
      <w:u w:val="single"/>
    </w:rPr>
  </w:style>
  <w:style w:type="character" w:customStyle="1" w:styleId="TITRETABLEAUCar">
    <w:name w:val="TITRE TABLEAU Car"/>
    <w:basedOn w:val="ParagraphedelisteCar"/>
    <w:link w:val="TITRETABLEAU"/>
    <w:rsid w:val="004C3934"/>
    <w:rPr>
      <w:rFonts w:asciiTheme="minorHAnsi" w:hAnsiTheme="minorHAnsi"/>
      <w:i/>
      <w:caps/>
      <w:sz w:val="20"/>
      <w:szCs w:val="14"/>
    </w:rPr>
  </w:style>
  <w:style w:type="paragraph" w:customStyle="1" w:styleId="Puce1">
    <w:name w:val="Puce 1"/>
    <w:basedOn w:val="Paragraphedeliste"/>
    <w:link w:val="Puce1Car"/>
    <w:qFormat/>
    <w:rsid w:val="006219F4"/>
    <w:pPr>
      <w:numPr>
        <w:numId w:val="4"/>
      </w:numPr>
    </w:pPr>
  </w:style>
  <w:style w:type="paragraph" w:customStyle="1" w:styleId="Puceaprs1">
    <w:name w:val="Puce après 1"/>
    <w:basedOn w:val="Puce1"/>
    <w:link w:val="Puceaprs1Car"/>
    <w:rsid w:val="006219F4"/>
  </w:style>
  <w:style w:type="character" w:customStyle="1" w:styleId="Puce1Car">
    <w:name w:val="Puce 1 Car"/>
    <w:basedOn w:val="ParagraphedelisteCar"/>
    <w:link w:val="Puce1"/>
    <w:rsid w:val="006219F4"/>
    <w:rPr>
      <w:rFonts w:asciiTheme="minorHAnsi" w:hAnsiTheme="minorHAnsi"/>
      <w:sz w:val="22"/>
    </w:rPr>
  </w:style>
  <w:style w:type="character" w:customStyle="1" w:styleId="Puceaprs1Car">
    <w:name w:val="Puce après 1 Car"/>
    <w:basedOn w:val="Puce1Car"/>
    <w:link w:val="Puceaprs1"/>
    <w:rsid w:val="006219F4"/>
    <w:rPr>
      <w:rFonts w:asciiTheme="minorHAnsi" w:hAnsiTheme="minorHAnsi"/>
      <w:sz w:val="22"/>
    </w:rPr>
  </w:style>
  <w:style w:type="paragraph" w:customStyle="1" w:styleId="Puce2">
    <w:name w:val="Puce 2"/>
    <w:basedOn w:val="Puce1"/>
    <w:link w:val="Puce2Car"/>
    <w:qFormat/>
    <w:rsid w:val="00FC3F49"/>
    <w:pPr>
      <w:numPr>
        <w:numId w:val="6"/>
      </w:numPr>
    </w:pPr>
  </w:style>
  <w:style w:type="character" w:customStyle="1" w:styleId="Puce2Car">
    <w:name w:val="Puce 2 Car"/>
    <w:basedOn w:val="Puce1Car"/>
    <w:link w:val="Puce2"/>
    <w:rsid w:val="00FC3F49"/>
    <w:rPr>
      <w:rFonts w:asciiTheme="minorHAnsi" w:hAnsiTheme="minorHAnsi"/>
      <w:sz w:val="22"/>
    </w:rPr>
  </w:style>
  <w:style w:type="paragraph" w:customStyle="1" w:styleId="TABTEXTE">
    <w:name w:val="TAB TEXTE"/>
    <w:basedOn w:val="TITRETABLEAU"/>
    <w:link w:val="TABTEXTECar"/>
    <w:qFormat/>
    <w:rsid w:val="0019575B"/>
    <w:pPr>
      <w:numPr>
        <w:numId w:val="0"/>
      </w:numPr>
      <w:spacing w:before="60" w:after="60"/>
      <w:contextualSpacing w:val="0"/>
    </w:pPr>
    <w:rPr>
      <w:i w:val="0"/>
      <w:caps w:val="0"/>
    </w:rPr>
  </w:style>
  <w:style w:type="paragraph" w:customStyle="1" w:styleId="TAB1religne">
    <w:name w:val="TAB 1ère ligne"/>
    <w:basedOn w:val="TABTEXTE"/>
    <w:link w:val="TAB1religneCar"/>
    <w:rsid w:val="00F71026"/>
    <w:pPr>
      <w:jc w:val="left"/>
    </w:pPr>
  </w:style>
  <w:style w:type="character" w:customStyle="1" w:styleId="TABTEXTECar">
    <w:name w:val="TAB TEXTE Car"/>
    <w:basedOn w:val="TITRETABLEAUCar"/>
    <w:link w:val="TABTEXTE"/>
    <w:rsid w:val="0019575B"/>
    <w:rPr>
      <w:rFonts w:asciiTheme="minorHAnsi" w:hAnsiTheme="minorHAnsi"/>
      <w:i w:val="0"/>
      <w:caps w:val="0"/>
      <w:sz w:val="20"/>
      <w:szCs w:val="14"/>
    </w:rPr>
  </w:style>
  <w:style w:type="character" w:customStyle="1" w:styleId="TAB1religneCar">
    <w:name w:val="TAB 1ère ligne Car"/>
    <w:basedOn w:val="TABTEXTECar"/>
    <w:link w:val="TAB1religne"/>
    <w:rsid w:val="00F71026"/>
    <w:rPr>
      <w:rFonts w:ascii="Roboto Light" w:hAnsi="Roboto Light"/>
      <w:i w:val="0"/>
      <w:caps w:val="0"/>
      <w:sz w:val="16"/>
      <w:szCs w:val="14"/>
    </w:rPr>
  </w:style>
  <w:style w:type="paragraph" w:styleId="Sansinterligne">
    <w:name w:val="No Spacing"/>
    <w:aliases w:val="Références"/>
    <w:uiPriority w:val="1"/>
    <w:qFormat/>
    <w:rsid w:val="000F1C76"/>
    <w:pPr>
      <w:jc w:val="both"/>
    </w:pPr>
    <w:rPr>
      <w:rFonts w:asciiTheme="minorHAnsi" w:eastAsiaTheme="minorHAnsi" w:hAnsiTheme="minorHAnsi" w:cstheme="minorBidi"/>
      <w:i/>
      <w:color w:val="auto"/>
      <w:sz w:val="18"/>
      <w:szCs w:val="22"/>
      <w:lang w:val="fr-BE" w:eastAsia="en-US"/>
    </w:rPr>
  </w:style>
  <w:style w:type="character" w:styleId="Textedelespacerserv">
    <w:name w:val="Placeholder Text"/>
    <w:basedOn w:val="Policepardfaut"/>
    <w:uiPriority w:val="99"/>
    <w:semiHidden/>
    <w:rsid w:val="000F1C76"/>
    <w:rPr>
      <w:color w:val="808080"/>
    </w:rPr>
  </w:style>
  <w:style w:type="paragraph" w:customStyle="1" w:styleId="Sujet">
    <w:name w:val="Sujet"/>
    <w:basedOn w:val="Normal"/>
    <w:link w:val="SujetCar"/>
    <w:rsid w:val="000820D1"/>
    <w:pPr>
      <w:jc w:val="center"/>
    </w:pPr>
    <w:rPr>
      <w:b/>
      <w:caps/>
      <w:color w:val="076F7E"/>
      <w:sz w:val="36"/>
    </w:rPr>
  </w:style>
  <w:style w:type="paragraph" w:customStyle="1" w:styleId="Tabledesmatires">
    <w:name w:val="Table des matières"/>
    <w:basedOn w:val="TM1"/>
    <w:link w:val="TabledesmatiresCar"/>
    <w:rsid w:val="00464051"/>
    <w:pPr>
      <w:tabs>
        <w:tab w:val="left" w:pos="540"/>
        <w:tab w:val="right" w:leader="dot" w:pos="9344"/>
      </w:tabs>
    </w:pPr>
  </w:style>
  <w:style w:type="character" w:customStyle="1" w:styleId="SujetCar">
    <w:name w:val="Sujet Car"/>
    <w:basedOn w:val="Policepardfaut"/>
    <w:link w:val="Sujet"/>
    <w:rsid w:val="000820D1"/>
    <w:rPr>
      <w:rFonts w:asciiTheme="minorHAnsi" w:hAnsiTheme="minorHAnsi"/>
      <w:b/>
      <w:caps/>
      <w:color w:val="076F7E"/>
      <w:sz w:val="36"/>
    </w:rPr>
  </w:style>
  <w:style w:type="paragraph" w:styleId="Sous-titre">
    <w:name w:val="Subtitle"/>
    <w:aliases w:val="Mise en évidence"/>
    <w:basedOn w:val="Normal"/>
    <w:next w:val="Normal"/>
    <w:link w:val="Sous-titreCar"/>
    <w:uiPriority w:val="11"/>
    <w:rsid w:val="00861CF9"/>
    <w:pPr>
      <w:numPr>
        <w:ilvl w:val="1"/>
      </w:numPr>
      <w:shd w:val="clear" w:color="auto" w:fill="C56027"/>
      <w:spacing w:after="160"/>
    </w:pPr>
    <w:rPr>
      <w:rFonts w:eastAsiaTheme="minorEastAsia" w:cstheme="minorBidi"/>
      <w:color w:val="FFFFFF" w:themeColor="background1"/>
      <w:spacing w:val="15"/>
      <w:szCs w:val="22"/>
      <w:lang w:val="fr-BE" w:eastAsia="en-US"/>
    </w:rPr>
  </w:style>
  <w:style w:type="character" w:customStyle="1" w:styleId="TM1Car">
    <w:name w:val="TM 1 Car"/>
    <w:basedOn w:val="Policepardfaut"/>
    <w:link w:val="TM1"/>
    <w:uiPriority w:val="39"/>
    <w:rsid w:val="00C827EE"/>
    <w:rPr>
      <w:rFonts w:asciiTheme="minorHAnsi" w:hAnsiTheme="minorHAnsi"/>
      <w:bCs/>
      <w:noProof/>
      <w:sz w:val="22"/>
      <w:szCs w:val="20"/>
    </w:rPr>
  </w:style>
  <w:style w:type="character" w:customStyle="1" w:styleId="TabledesmatiresCar">
    <w:name w:val="Table des matières Car"/>
    <w:basedOn w:val="TM1Car"/>
    <w:link w:val="Tabledesmatires"/>
    <w:rsid w:val="00464051"/>
    <w:rPr>
      <w:rFonts w:asciiTheme="minorHAnsi" w:hAnsiTheme="minorHAnsi"/>
      <w:b w:val="0"/>
      <w:bCs/>
      <w:noProof/>
      <w:sz w:val="22"/>
      <w:szCs w:val="20"/>
    </w:rPr>
  </w:style>
  <w:style w:type="character" w:customStyle="1" w:styleId="Sous-titreCar">
    <w:name w:val="Sous-titre Car"/>
    <w:aliases w:val="Mise en évidence Car"/>
    <w:basedOn w:val="Policepardfaut"/>
    <w:link w:val="Sous-titre"/>
    <w:uiPriority w:val="11"/>
    <w:rsid w:val="00861CF9"/>
    <w:rPr>
      <w:rFonts w:asciiTheme="minorHAnsi" w:eastAsiaTheme="minorEastAsia" w:hAnsiTheme="minorHAnsi" w:cstheme="minorBidi"/>
      <w:color w:val="FFFFFF" w:themeColor="background1"/>
      <w:spacing w:val="15"/>
      <w:sz w:val="22"/>
      <w:szCs w:val="22"/>
      <w:shd w:val="clear" w:color="auto" w:fill="C56027"/>
      <w:lang w:val="fr-BE" w:eastAsia="en-US"/>
    </w:rPr>
  </w:style>
  <w:style w:type="paragraph" w:customStyle="1" w:styleId="Source">
    <w:name w:val="Source"/>
    <w:basedOn w:val="Normal"/>
    <w:link w:val="SourceCar"/>
    <w:qFormat/>
    <w:rsid w:val="004C3934"/>
    <w:pPr>
      <w:tabs>
        <w:tab w:val="left" w:pos="851"/>
      </w:tabs>
      <w:spacing w:before="120" w:after="120"/>
    </w:pPr>
    <w:rPr>
      <w:i/>
      <w:sz w:val="20"/>
    </w:rPr>
  </w:style>
  <w:style w:type="paragraph" w:customStyle="1" w:styleId="Annexe">
    <w:name w:val="Annexe"/>
    <w:basedOn w:val="Normal"/>
    <w:link w:val="AnnexeCar"/>
    <w:qFormat/>
    <w:rsid w:val="004C180D"/>
    <w:pPr>
      <w:spacing w:before="240" w:after="240"/>
    </w:pPr>
    <w:rPr>
      <w:smallCaps/>
      <w:color w:val="076F7E"/>
    </w:rPr>
  </w:style>
  <w:style w:type="character" w:customStyle="1" w:styleId="SourceCar">
    <w:name w:val="Source Car"/>
    <w:basedOn w:val="Policepardfaut"/>
    <w:link w:val="Source"/>
    <w:rsid w:val="004C3934"/>
    <w:rPr>
      <w:rFonts w:asciiTheme="minorHAnsi" w:hAnsiTheme="minorHAnsi"/>
      <w:i/>
      <w:sz w:val="20"/>
    </w:rPr>
  </w:style>
  <w:style w:type="paragraph" w:styleId="TM7">
    <w:name w:val="toc 7"/>
    <w:basedOn w:val="Normal"/>
    <w:next w:val="Normal"/>
    <w:autoRedefine/>
    <w:uiPriority w:val="39"/>
    <w:unhideWhenUsed/>
    <w:rsid w:val="00A92361"/>
    <w:pPr>
      <w:tabs>
        <w:tab w:val="right" w:leader="dot" w:pos="9344"/>
      </w:tabs>
      <w:jc w:val="left"/>
    </w:pPr>
    <w:rPr>
      <w:sz w:val="18"/>
      <w:szCs w:val="18"/>
    </w:rPr>
  </w:style>
  <w:style w:type="character" w:customStyle="1" w:styleId="AnnexeCar">
    <w:name w:val="Annexe Car"/>
    <w:basedOn w:val="Policepardfaut"/>
    <w:link w:val="Annexe"/>
    <w:rsid w:val="004C180D"/>
    <w:rPr>
      <w:rFonts w:asciiTheme="minorHAnsi" w:hAnsiTheme="minorHAnsi"/>
      <w:smallCaps/>
      <w:color w:val="076F7E"/>
      <w:sz w:val="22"/>
    </w:rPr>
  </w:style>
  <w:style w:type="paragraph" w:styleId="TM8">
    <w:name w:val="toc 8"/>
    <w:basedOn w:val="Normal"/>
    <w:next w:val="Normal"/>
    <w:autoRedefine/>
    <w:uiPriority w:val="39"/>
    <w:unhideWhenUsed/>
    <w:rsid w:val="00354B21"/>
    <w:pPr>
      <w:ind w:left="1540"/>
      <w:jc w:val="left"/>
    </w:pPr>
    <w:rPr>
      <w:sz w:val="18"/>
      <w:szCs w:val="18"/>
    </w:rPr>
  </w:style>
  <w:style w:type="paragraph" w:styleId="TM9">
    <w:name w:val="toc 9"/>
    <w:basedOn w:val="Normal"/>
    <w:next w:val="Normal"/>
    <w:autoRedefine/>
    <w:uiPriority w:val="39"/>
    <w:unhideWhenUsed/>
    <w:rsid w:val="00354B21"/>
    <w:pPr>
      <w:ind w:left="1760"/>
      <w:jc w:val="left"/>
    </w:pPr>
    <w:rPr>
      <w:sz w:val="18"/>
      <w:szCs w:val="18"/>
    </w:rPr>
  </w:style>
  <w:style w:type="paragraph" w:customStyle="1" w:styleId="SUJET0">
    <w:name w:val="SUJET"/>
    <w:basedOn w:val="Normal"/>
    <w:link w:val="SUJETCar0"/>
    <w:qFormat/>
    <w:rsid w:val="00F05A43"/>
    <w:pPr>
      <w:keepNext/>
      <w:keepLines/>
      <w:jc w:val="center"/>
    </w:pPr>
    <w:rPr>
      <w:b/>
      <w:smallCaps/>
      <w:color w:val="076F7E"/>
      <w:sz w:val="36"/>
    </w:rPr>
  </w:style>
  <w:style w:type="character" w:customStyle="1" w:styleId="SUJETCar0">
    <w:name w:val="SUJET Car"/>
    <w:basedOn w:val="Policepardfaut"/>
    <w:link w:val="SUJET0"/>
    <w:rsid w:val="00F05A43"/>
    <w:rPr>
      <w:rFonts w:asciiTheme="minorHAnsi" w:hAnsiTheme="minorHAnsi"/>
      <w:b/>
      <w:smallCaps/>
      <w:color w:val="076F7E"/>
      <w:sz w:val="36"/>
    </w:rPr>
  </w:style>
  <w:style w:type="paragraph" w:customStyle="1" w:styleId="Puce3">
    <w:name w:val="Puce 3"/>
    <w:basedOn w:val="Paragraphedeliste"/>
    <w:link w:val="Puce3Car"/>
    <w:rsid w:val="0034410A"/>
    <w:pPr>
      <w:numPr>
        <w:numId w:val="7"/>
      </w:numPr>
    </w:pPr>
  </w:style>
  <w:style w:type="character" w:customStyle="1" w:styleId="Puce3Car">
    <w:name w:val="Puce 3 Car"/>
    <w:basedOn w:val="ParagraphedelisteCar"/>
    <w:link w:val="Puce3"/>
    <w:rsid w:val="0034410A"/>
    <w:rPr>
      <w:rFonts w:asciiTheme="minorHAnsi" w:hAnsiTheme="minorHAnsi"/>
      <w:sz w:val="22"/>
    </w:rPr>
  </w:style>
  <w:style w:type="paragraph" w:customStyle="1" w:styleId="Rfnotebaspage">
    <w:name w:val="Réf note bas page"/>
    <w:basedOn w:val="Notebaspage"/>
    <w:link w:val="RfnotebaspageCar"/>
    <w:autoRedefine/>
    <w:qFormat/>
    <w:rsid w:val="00B0144B"/>
    <w:pPr>
      <w:ind w:left="284" w:hanging="284"/>
    </w:pPr>
    <w:rPr>
      <w:lang w:val="fr-BE"/>
    </w:rPr>
  </w:style>
  <w:style w:type="character" w:customStyle="1" w:styleId="RfnotebaspageCar">
    <w:name w:val="Réf note bas page Car"/>
    <w:basedOn w:val="NotebaspageCar"/>
    <w:link w:val="Rfnotebaspage"/>
    <w:rsid w:val="00B0144B"/>
    <w:rPr>
      <w:rFonts w:asciiTheme="minorHAnsi" w:hAnsiTheme="minorHAnsi"/>
      <w:sz w:val="18"/>
      <w:szCs w:val="14"/>
      <w:lang w:val="fr-BE"/>
    </w:rPr>
  </w:style>
  <w:style w:type="character" w:styleId="Marquedecommentaire">
    <w:name w:val="annotation reference"/>
    <w:basedOn w:val="Policepardfaut"/>
    <w:uiPriority w:val="99"/>
    <w:semiHidden/>
    <w:unhideWhenUsed/>
    <w:rsid w:val="00CE0D9E"/>
    <w:rPr>
      <w:sz w:val="16"/>
      <w:szCs w:val="16"/>
    </w:rPr>
  </w:style>
  <w:style w:type="paragraph" w:styleId="Commentaire">
    <w:name w:val="annotation text"/>
    <w:basedOn w:val="Normal"/>
    <w:link w:val="CommentaireCar"/>
    <w:uiPriority w:val="99"/>
    <w:unhideWhenUsed/>
    <w:rsid w:val="00CE0D9E"/>
    <w:rPr>
      <w:sz w:val="20"/>
      <w:szCs w:val="20"/>
    </w:rPr>
  </w:style>
  <w:style w:type="character" w:customStyle="1" w:styleId="CommentaireCar">
    <w:name w:val="Commentaire Car"/>
    <w:basedOn w:val="Policepardfaut"/>
    <w:link w:val="Commentaire"/>
    <w:uiPriority w:val="99"/>
    <w:rsid w:val="00CE0D9E"/>
    <w:rPr>
      <w:rFonts w:asciiTheme="minorHAnsi" w:hAnsiTheme="minorHAnsi"/>
      <w:sz w:val="20"/>
      <w:szCs w:val="20"/>
    </w:rPr>
  </w:style>
  <w:style w:type="paragraph" w:styleId="Objetducommentaire">
    <w:name w:val="annotation subject"/>
    <w:basedOn w:val="Commentaire"/>
    <w:next w:val="Commentaire"/>
    <w:link w:val="ObjetducommentaireCar"/>
    <w:uiPriority w:val="99"/>
    <w:semiHidden/>
    <w:unhideWhenUsed/>
    <w:rsid w:val="00CE0D9E"/>
    <w:rPr>
      <w:b/>
      <w:bCs/>
    </w:rPr>
  </w:style>
  <w:style w:type="character" w:customStyle="1" w:styleId="ObjetducommentaireCar">
    <w:name w:val="Objet du commentaire Car"/>
    <w:basedOn w:val="CommentaireCar"/>
    <w:link w:val="Objetducommentaire"/>
    <w:uiPriority w:val="99"/>
    <w:semiHidden/>
    <w:rsid w:val="00CE0D9E"/>
    <w:rPr>
      <w:rFonts w:asciiTheme="minorHAnsi" w:hAnsiTheme="minorHAnsi"/>
      <w:b/>
      <w:bCs/>
      <w:sz w:val="20"/>
      <w:szCs w:val="20"/>
    </w:rPr>
  </w:style>
  <w:style w:type="paragraph" w:styleId="Adressedestinataire">
    <w:name w:val="envelope address"/>
    <w:basedOn w:val="Normal"/>
    <w:uiPriority w:val="99"/>
    <w:semiHidden/>
    <w:unhideWhenUsed/>
    <w:rsid w:val="00F412D9"/>
    <w:pPr>
      <w:framePr w:w="7938" w:h="1985" w:hRule="exact" w:hSpace="141" w:wrap="auto" w:hAnchor="page" w:xAlign="center" w:yAlign="bottom"/>
      <w:ind w:left="2835"/>
    </w:pPr>
    <w:rPr>
      <w:rFonts w:asciiTheme="majorHAnsi" w:eastAsiaTheme="majorEastAsia" w:hAnsiTheme="majorHAnsi" w:cstheme="majorBidi"/>
      <w:sz w:val="24"/>
    </w:rPr>
  </w:style>
  <w:style w:type="paragraph" w:styleId="Adresseexpditeur">
    <w:name w:val="envelope return"/>
    <w:basedOn w:val="Normal"/>
    <w:uiPriority w:val="99"/>
    <w:semiHidden/>
    <w:unhideWhenUsed/>
    <w:rsid w:val="00F412D9"/>
    <w:rPr>
      <w:rFonts w:asciiTheme="majorHAnsi" w:eastAsiaTheme="majorEastAsia" w:hAnsiTheme="majorHAnsi" w:cstheme="majorBidi"/>
      <w:sz w:val="20"/>
      <w:szCs w:val="20"/>
    </w:rPr>
  </w:style>
  <w:style w:type="paragraph" w:styleId="AdresseHTML">
    <w:name w:val="HTML Address"/>
    <w:basedOn w:val="Normal"/>
    <w:link w:val="AdresseHTMLCar"/>
    <w:uiPriority w:val="99"/>
    <w:semiHidden/>
    <w:unhideWhenUsed/>
    <w:rsid w:val="00F412D9"/>
    <w:rPr>
      <w:i/>
      <w:iCs/>
    </w:rPr>
  </w:style>
  <w:style w:type="character" w:customStyle="1" w:styleId="AdresseHTMLCar">
    <w:name w:val="Adresse HTML Car"/>
    <w:basedOn w:val="Policepardfaut"/>
    <w:link w:val="AdresseHTML"/>
    <w:uiPriority w:val="99"/>
    <w:semiHidden/>
    <w:rsid w:val="00F412D9"/>
    <w:rPr>
      <w:rFonts w:asciiTheme="minorHAnsi" w:hAnsiTheme="minorHAnsi"/>
      <w:i/>
      <w:iCs/>
      <w:sz w:val="22"/>
    </w:rPr>
  </w:style>
  <w:style w:type="paragraph" w:styleId="Bibliographie">
    <w:name w:val="Bibliography"/>
    <w:basedOn w:val="Normal"/>
    <w:next w:val="Normal"/>
    <w:uiPriority w:val="37"/>
    <w:semiHidden/>
    <w:unhideWhenUsed/>
    <w:rsid w:val="00F412D9"/>
  </w:style>
  <w:style w:type="paragraph" w:styleId="Citation">
    <w:name w:val="Quote"/>
    <w:basedOn w:val="Normal"/>
    <w:next w:val="Normal"/>
    <w:link w:val="CitationCar"/>
    <w:uiPriority w:val="29"/>
    <w:rsid w:val="00F412D9"/>
    <w:pPr>
      <w:spacing w:before="200" w:after="160"/>
      <w:ind w:left="864" w:right="864"/>
      <w:jc w:val="center"/>
    </w:pPr>
    <w:rPr>
      <w:i/>
      <w:iCs/>
      <w:color w:val="FFFFFF" w:themeColor="text1" w:themeTint="BF"/>
    </w:rPr>
  </w:style>
  <w:style w:type="character" w:customStyle="1" w:styleId="CitationCar">
    <w:name w:val="Citation Car"/>
    <w:basedOn w:val="Policepardfaut"/>
    <w:link w:val="Citation"/>
    <w:uiPriority w:val="29"/>
    <w:rsid w:val="00F412D9"/>
    <w:rPr>
      <w:rFonts w:asciiTheme="minorHAnsi" w:hAnsiTheme="minorHAnsi"/>
      <w:i/>
      <w:iCs/>
      <w:color w:val="FFFFFF" w:themeColor="text1" w:themeTint="BF"/>
      <w:sz w:val="22"/>
    </w:rPr>
  </w:style>
  <w:style w:type="paragraph" w:styleId="Citationintense">
    <w:name w:val="Intense Quote"/>
    <w:basedOn w:val="Normal"/>
    <w:next w:val="Normal"/>
    <w:link w:val="CitationintenseCar"/>
    <w:uiPriority w:val="30"/>
    <w:rsid w:val="00F412D9"/>
    <w:pPr>
      <w:pBdr>
        <w:top w:val="single" w:sz="4" w:space="10" w:color="67CCEB" w:themeColor="accent1"/>
        <w:bottom w:val="single" w:sz="4" w:space="10" w:color="67CCEB" w:themeColor="accent1"/>
      </w:pBdr>
      <w:spacing w:before="360" w:after="360"/>
      <w:ind w:left="864" w:right="864"/>
      <w:jc w:val="center"/>
    </w:pPr>
    <w:rPr>
      <w:i/>
      <w:iCs/>
      <w:color w:val="67CCEB" w:themeColor="accent1"/>
    </w:rPr>
  </w:style>
  <w:style w:type="character" w:customStyle="1" w:styleId="CitationintenseCar">
    <w:name w:val="Citation intense Car"/>
    <w:basedOn w:val="Policepardfaut"/>
    <w:link w:val="Citationintense"/>
    <w:uiPriority w:val="30"/>
    <w:rsid w:val="00F412D9"/>
    <w:rPr>
      <w:rFonts w:asciiTheme="minorHAnsi" w:hAnsiTheme="minorHAnsi"/>
      <w:i/>
      <w:iCs/>
      <w:color w:val="67CCEB" w:themeColor="accent1"/>
      <w:sz w:val="22"/>
    </w:rPr>
  </w:style>
  <w:style w:type="paragraph" w:styleId="Corpsdetexte">
    <w:name w:val="Body Text"/>
    <w:basedOn w:val="Normal"/>
    <w:link w:val="CorpsdetexteCar"/>
    <w:uiPriority w:val="99"/>
    <w:semiHidden/>
    <w:unhideWhenUsed/>
    <w:rsid w:val="00F412D9"/>
    <w:pPr>
      <w:spacing w:after="120"/>
    </w:pPr>
  </w:style>
  <w:style w:type="character" w:customStyle="1" w:styleId="CorpsdetexteCar">
    <w:name w:val="Corps de texte Car"/>
    <w:basedOn w:val="Policepardfaut"/>
    <w:link w:val="Corpsdetexte"/>
    <w:uiPriority w:val="99"/>
    <w:semiHidden/>
    <w:rsid w:val="00F412D9"/>
    <w:rPr>
      <w:rFonts w:asciiTheme="minorHAnsi" w:hAnsiTheme="minorHAnsi"/>
      <w:sz w:val="22"/>
    </w:rPr>
  </w:style>
  <w:style w:type="paragraph" w:styleId="Corpsdetexte2">
    <w:name w:val="Body Text 2"/>
    <w:basedOn w:val="Normal"/>
    <w:link w:val="Corpsdetexte2Car"/>
    <w:uiPriority w:val="99"/>
    <w:semiHidden/>
    <w:unhideWhenUsed/>
    <w:rsid w:val="00F412D9"/>
    <w:pPr>
      <w:spacing w:after="120" w:line="480" w:lineRule="auto"/>
    </w:pPr>
  </w:style>
  <w:style w:type="character" w:customStyle="1" w:styleId="Corpsdetexte2Car">
    <w:name w:val="Corps de texte 2 Car"/>
    <w:basedOn w:val="Policepardfaut"/>
    <w:link w:val="Corpsdetexte2"/>
    <w:uiPriority w:val="99"/>
    <w:semiHidden/>
    <w:rsid w:val="00F412D9"/>
    <w:rPr>
      <w:rFonts w:asciiTheme="minorHAnsi" w:hAnsiTheme="minorHAnsi"/>
      <w:sz w:val="22"/>
    </w:rPr>
  </w:style>
  <w:style w:type="paragraph" w:styleId="Corpsdetexte3">
    <w:name w:val="Body Text 3"/>
    <w:basedOn w:val="Normal"/>
    <w:link w:val="Corpsdetexte3Car"/>
    <w:uiPriority w:val="99"/>
    <w:semiHidden/>
    <w:unhideWhenUsed/>
    <w:rsid w:val="00F412D9"/>
    <w:pPr>
      <w:spacing w:after="120"/>
    </w:pPr>
    <w:rPr>
      <w:sz w:val="16"/>
      <w:szCs w:val="16"/>
    </w:rPr>
  </w:style>
  <w:style w:type="character" w:customStyle="1" w:styleId="Corpsdetexte3Car">
    <w:name w:val="Corps de texte 3 Car"/>
    <w:basedOn w:val="Policepardfaut"/>
    <w:link w:val="Corpsdetexte3"/>
    <w:uiPriority w:val="99"/>
    <w:semiHidden/>
    <w:rsid w:val="00F412D9"/>
    <w:rPr>
      <w:rFonts w:asciiTheme="minorHAnsi" w:hAnsiTheme="minorHAnsi"/>
      <w:sz w:val="16"/>
      <w:szCs w:val="16"/>
    </w:rPr>
  </w:style>
  <w:style w:type="paragraph" w:styleId="Date">
    <w:name w:val="Date"/>
    <w:basedOn w:val="Normal"/>
    <w:next w:val="Normal"/>
    <w:link w:val="DateCar"/>
    <w:uiPriority w:val="99"/>
    <w:semiHidden/>
    <w:unhideWhenUsed/>
    <w:rsid w:val="00F412D9"/>
  </w:style>
  <w:style w:type="character" w:customStyle="1" w:styleId="DateCar">
    <w:name w:val="Date Car"/>
    <w:basedOn w:val="Policepardfaut"/>
    <w:link w:val="Date"/>
    <w:uiPriority w:val="99"/>
    <w:semiHidden/>
    <w:rsid w:val="00F412D9"/>
    <w:rPr>
      <w:rFonts w:asciiTheme="minorHAnsi" w:hAnsiTheme="minorHAnsi"/>
      <w:sz w:val="22"/>
    </w:rPr>
  </w:style>
  <w:style w:type="paragraph" w:styleId="En-ttedemessage">
    <w:name w:val="Message Header"/>
    <w:basedOn w:val="Normal"/>
    <w:link w:val="En-ttedemessageCar"/>
    <w:uiPriority w:val="99"/>
    <w:semiHidden/>
    <w:unhideWhenUsed/>
    <w:rsid w:val="00F412D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En-ttedemessageCar">
    <w:name w:val="En-tête de message Car"/>
    <w:basedOn w:val="Policepardfaut"/>
    <w:link w:val="En-ttedemessage"/>
    <w:uiPriority w:val="99"/>
    <w:semiHidden/>
    <w:rsid w:val="00F412D9"/>
    <w:rPr>
      <w:rFonts w:asciiTheme="majorHAnsi" w:eastAsiaTheme="majorEastAsia" w:hAnsiTheme="majorHAnsi" w:cstheme="majorBidi"/>
      <w:shd w:val="pct20" w:color="auto" w:fill="auto"/>
    </w:rPr>
  </w:style>
  <w:style w:type="paragraph" w:styleId="Explorateurdedocuments">
    <w:name w:val="Document Map"/>
    <w:basedOn w:val="Normal"/>
    <w:link w:val="ExplorateurdedocumentsCar"/>
    <w:uiPriority w:val="99"/>
    <w:semiHidden/>
    <w:unhideWhenUsed/>
    <w:rsid w:val="00F412D9"/>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F412D9"/>
    <w:rPr>
      <w:rFonts w:ascii="Segoe UI" w:hAnsi="Segoe UI" w:cs="Segoe UI"/>
      <w:sz w:val="16"/>
      <w:szCs w:val="16"/>
    </w:rPr>
  </w:style>
  <w:style w:type="paragraph" w:styleId="Formuledepolitesse">
    <w:name w:val="Closing"/>
    <w:basedOn w:val="Normal"/>
    <w:link w:val="FormuledepolitesseCar"/>
    <w:uiPriority w:val="99"/>
    <w:semiHidden/>
    <w:unhideWhenUsed/>
    <w:rsid w:val="00F412D9"/>
    <w:pPr>
      <w:ind w:left="4252"/>
    </w:pPr>
  </w:style>
  <w:style w:type="character" w:customStyle="1" w:styleId="FormuledepolitesseCar">
    <w:name w:val="Formule de politesse Car"/>
    <w:basedOn w:val="Policepardfaut"/>
    <w:link w:val="Formuledepolitesse"/>
    <w:uiPriority w:val="99"/>
    <w:semiHidden/>
    <w:rsid w:val="00F412D9"/>
    <w:rPr>
      <w:rFonts w:asciiTheme="minorHAnsi" w:hAnsiTheme="minorHAnsi"/>
      <w:sz w:val="22"/>
    </w:rPr>
  </w:style>
  <w:style w:type="paragraph" w:styleId="Index1">
    <w:name w:val="index 1"/>
    <w:basedOn w:val="Normal"/>
    <w:next w:val="Normal"/>
    <w:autoRedefine/>
    <w:uiPriority w:val="99"/>
    <w:semiHidden/>
    <w:unhideWhenUsed/>
    <w:rsid w:val="00F412D9"/>
    <w:pPr>
      <w:ind w:left="220" w:hanging="220"/>
    </w:pPr>
  </w:style>
  <w:style w:type="paragraph" w:styleId="Index2">
    <w:name w:val="index 2"/>
    <w:basedOn w:val="Normal"/>
    <w:next w:val="Normal"/>
    <w:autoRedefine/>
    <w:uiPriority w:val="99"/>
    <w:semiHidden/>
    <w:unhideWhenUsed/>
    <w:rsid w:val="00F412D9"/>
    <w:pPr>
      <w:ind w:left="440" w:hanging="220"/>
    </w:pPr>
  </w:style>
  <w:style w:type="paragraph" w:styleId="Index3">
    <w:name w:val="index 3"/>
    <w:basedOn w:val="Normal"/>
    <w:next w:val="Normal"/>
    <w:autoRedefine/>
    <w:uiPriority w:val="99"/>
    <w:semiHidden/>
    <w:unhideWhenUsed/>
    <w:rsid w:val="00F412D9"/>
    <w:pPr>
      <w:ind w:left="660" w:hanging="220"/>
    </w:pPr>
  </w:style>
  <w:style w:type="paragraph" w:styleId="Index4">
    <w:name w:val="index 4"/>
    <w:basedOn w:val="Normal"/>
    <w:next w:val="Normal"/>
    <w:autoRedefine/>
    <w:uiPriority w:val="99"/>
    <w:semiHidden/>
    <w:unhideWhenUsed/>
    <w:rsid w:val="00F412D9"/>
    <w:pPr>
      <w:ind w:left="880" w:hanging="220"/>
    </w:pPr>
  </w:style>
  <w:style w:type="paragraph" w:styleId="Index5">
    <w:name w:val="index 5"/>
    <w:basedOn w:val="Normal"/>
    <w:next w:val="Normal"/>
    <w:autoRedefine/>
    <w:uiPriority w:val="99"/>
    <w:semiHidden/>
    <w:unhideWhenUsed/>
    <w:rsid w:val="00F412D9"/>
    <w:pPr>
      <w:ind w:left="1100" w:hanging="220"/>
    </w:pPr>
  </w:style>
  <w:style w:type="paragraph" w:styleId="Index6">
    <w:name w:val="index 6"/>
    <w:basedOn w:val="Normal"/>
    <w:next w:val="Normal"/>
    <w:autoRedefine/>
    <w:uiPriority w:val="99"/>
    <w:semiHidden/>
    <w:unhideWhenUsed/>
    <w:rsid w:val="00F412D9"/>
    <w:pPr>
      <w:ind w:left="1320" w:hanging="220"/>
    </w:pPr>
  </w:style>
  <w:style w:type="paragraph" w:styleId="Index7">
    <w:name w:val="index 7"/>
    <w:basedOn w:val="Normal"/>
    <w:next w:val="Normal"/>
    <w:autoRedefine/>
    <w:uiPriority w:val="99"/>
    <w:semiHidden/>
    <w:unhideWhenUsed/>
    <w:rsid w:val="00F412D9"/>
    <w:pPr>
      <w:ind w:left="1540" w:hanging="220"/>
    </w:pPr>
  </w:style>
  <w:style w:type="paragraph" w:styleId="Index8">
    <w:name w:val="index 8"/>
    <w:basedOn w:val="Normal"/>
    <w:next w:val="Normal"/>
    <w:autoRedefine/>
    <w:uiPriority w:val="99"/>
    <w:semiHidden/>
    <w:unhideWhenUsed/>
    <w:rsid w:val="00F412D9"/>
    <w:pPr>
      <w:ind w:left="1760" w:hanging="220"/>
    </w:pPr>
  </w:style>
  <w:style w:type="paragraph" w:styleId="Index9">
    <w:name w:val="index 9"/>
    <w:basedOn w:val="Normal"/>
    <w:next w:val="Normal"/>
    <w:autoRedefine/>
    <w:uiPriority w:val="99"/>
    <w:semiHidden/>
    <w:unhideWhenUsed/>
    <w:rsid w:val="00F412D9"/>
    <w:pPr>
      <w:ind w:left="1980" w:hanging="220"/>
    </w:pPr>
  </w:style>
  <w:style w:type="paragraph" w:styleId="Lgende">
    <w:name w:val="caption"/>
    <w:basedOn w:val="Normal"/>
    <w:next w:val="Normal"/>
    <w:uiPriority w:val="35"/>
    <w:semiHidden/>
    <w:unhideWhenUsed/>
    <w:qFormat/>
    <w:rsid w:val="00F412D9"/>
    <w:pPr>
      <w:spacing w:after="200"/>
    </w:pPr>
    <w:rPr>
      <w:i/>
      <w:iCs/>
      <w:color w:val="F3E7CE" w:themeColor="text2"/>
      <w:sz w:val="18"/>
      <w:szCs w:val="18"/>
    </w:rPr>
  </w:style>
  <w:style w:type="paragraph" w:styleId="Liste">
    <w:name w:val="List"/>
    <w:basedOn w:val="Normal"/>
    <w:uiPriority w:val="99"/>
    <w:semiHidden/>
    <w:unhideWhenUsed/>
    <w:rsid w:val="00F412D9"/>
    <w:pPr>
      <w:ind w:left="283" w:hanging="283"/>
      <w:contextualSpacing/>
    </w:pPr>
  </w:style>
  <w:style w:type="paragraph" w:styleId="Liste2">
    <w:name w:val="List 2"/>
    <w:basedOn w:val="Normal"/>
    <w:uiPriority w:val="99"/>
    <w:semiHidden/>
    <w:unhideWhenUsed/>
    <w:rsid w:val="00F412D9"/>
    <w:pPr>
      <w:ind w:left="566" w:hanging="283"/>
      <w:contextualSpacing/>
    </w:pPr>
  </w:style>
  <w:style w:type="paragraph" w:styleId="Liste3">
    <w:name w:val="List 3"/>
    <w:basedOn w:val="Normal"/>
    <w:uiPriority w:val="99"/>
    <w:semiHidden/>
    <w:unhideWhenUsed/>
    <w:rsid w:val="00F412D9"/>
    <w:pPr>
      <w:ind w:left="849" w:hanging="283"/>
      <w:contextualSpacing/>
    </w:pPr>
  </w:style>
  <w:style w:type="paragraph" w:styleId="Liste4">
    <w:name w:val="List 4"/>
    <w:basedOn w:val="Normal"/>
    <w:uiPriority w:val="99"/>
    <w:semiHidden/>
    <w:unhideWhenUsed/>
    <w:rsid w:val="00F412D9"/>
    <w:pPr>
      <w:ind w:left="1132" w:hanging="283"/>
      <w:contextualSpacing/>
    </w:pPr>
  </w:style>
  <w:style w:type="paragraph" w:styleId="Liste5">
    <w:name w:val="List 5"/>
    <w:basedOn w:val="Normal"/>
    <w:uiPriority w:val="99"/>
    <w:semiHidden/>
    <w:unhideWhenUsed/>
    <w:rsid w:val="00F412D9"/>
    <w:pPr>
      <w:ind w:left="1415" w:hanging="283"/>
      <w:contextualSpacing/>
    </w:pPr>
  </w:style>
  <w:style w:type="paragraph" w:styleId="Listenumros">
    <w:name w:val="List Number"/>
    <w:basedOn w:val="Normal"/>
    <w:uiPriority w:val="99"/>
    <w:semiHidden/>
    <w:unhideWhenUsed/>
    <w:rsid w:val="00F412D9"/>
    <w:pPr>
      <w:numPr>
        <w:numId w:val="12"/>
      </w:numPr>
      <w:contextualSpacing/>
    </w:pPr>
  </w:style>
  <w:style w:type="paragraph" w:styleId="Listenumros2">
    <w:name w:val="List Number 2"/>
    <w:basedOn w:val="Normal"/>
    <w:uiPriority w:val="99"/>
    <w:semiHidden/>
    <w:unhideWhenUsed/>
    <w:rsid w:val="00F412D9"/>
    <w:pPr>
      <w:numPr>
        <w:numId w:val="13"/>
      </w:numPr>
      <w:contextualSpacing/>
    </w:pPr>
  </w:style>
  <w:style w:type="paragraph" w:styleId="Listenumros3">
    <w:name w:val="List Number 3"/>
    <w:basedOn w:val="Normal"/>
    <w:uiPriority w:val="99"/>
    <w:semiHidden/>
    <w:unhideWhenUsed/>
    <w:rsid w:val="00F412D9"/>
    <w:pPr>
      <w:numPr>
        <w:numId w:val="14"/>
      </w:numPr>
      <w:contextualSpacing/>
    </w:pPr>
  </w:style>
  <w:style w:type="paragraph" w:styleId="Listenumros4">
    <w:name w:val="List Number 4"/>
    <w:basedOn w:val="Normal"/>
    <w:uiPriority w:val="99"/>
    <w:semiHidden/>
    <w:unhideWhenUsed/>
    <w:rsid w:val="00F412D9"/>
    <w:pPr>
      <w:numPr>
        <w:numId w:val="15"/>
      </w:numPr>
      <w:contextualSpacing/>
    </w:pPr>
  </w:style>
  <w:style w:type="paragraph" w:styleId="Listenumros5">
    <w:name w:val="List Number 5"/>
    <w:basedOn w:val="Normal"/>
    <w:uiPriority w:val="99"/>
    <w:semiHidden/>
    <w:unhideWhenUsed/>
    <w:rsid w:val="00F412D9"/>
    <w:pPr>
      <w:numPr>
        <w:numId w:val="16"/>
      </w:numPr>
      <w:contextualSpacing/>
    </w:pPr>
  </w:style>
  <w:style w:type="paragraph" w:styleId="Listepuces">
    <w:name w:val="List Bullet"/>
    <w:basedOn w:val="Normal"/>
    <w:uiPriority w:val="99"/>
    <w:semiHidden/>
    <w:unhideWhenUsed/>
    <w:rsid w:val="00F412D9"/>
    <w:pPr>
      <w:numPr>
        <w:numId w:val="17"/>
      </w:numPr>
      <w:contextualSpacing/>
    </w:pPr>
  </w:style>
  <w:style w:type="paragraph" w:styleId="Listepuces2">
    <w:name w:val="List Bullet 2"/>
    <w:basedOn w:val="Normal"/>
    <w:uiPriority w:val="99"/>
    <w:semiHidden/>
    <w:unhideWhenUsed/>
    <w:rsid w:val="00F412D9"/>
    <w:pPr>
      <w:numPr>
        <w:numId w:val="18"/>
      </w:numPr>
      <w:contextualSpacing/>
    </w:pPr>
  </w:style>
  <w:style w:type="paragraph" w:styleId="Listepuces3">
    <w:name w:val="List Bullet 3"/>
    <w:basedOn w:val="Normal"/>
    <w:uiPriority w:val="99"/>
    <w:semiHidden/>
    <w:unhideWhenUsed/>
    <w:rsid w:val="00F412D9"/>
    <w:pPr>
      <w:numPr>
        <w:numId w:val="19"/>
      </w:numPr>
      <w:contextualSpacing/>
    </w:pPr>
  </w:style>
  <w:style w:type="paragraph" w:styleId="Listepuces4">
    <w:name w:val="List Bullet 4"/>
    <w:basedOn w:val="Normal"/>
    <w:uiPriority w:val="99"/>
    <w:semiHidden/>
    <w:unhideWhenUsed/>
    <w:rsid w:val="00F412D9"/>
    <w:pPr>
      <w:numPr>
        <w:numId w:val="20"/>
      </w:numPr>
      <w:contextualSpacing/>
    </w:pPr>
  </w:style>
  <w:style w:type="paragraph" w:styleId="Listepuces5">
    <w:name w:val="List Bullet 5"/>
    <w:basedOn w:val="Normal"/>
    <w:uiPriority w:val="99"/>
    <w:semiHidden/>
    <w:unhideWhenUsed/>
    <w:rsid w:val="00F412D9"/>
    <w:pPr>
      <w:numPr>
        <w:numId w:val="21"/>
      </w:numPr>
      <w:contextualSpacing/>
    </w:pPr>
  </w:style>
  <w:style w:type="paragraph" w:styleId="Listecontinue">
    <w:name w:val="List Continue"/>
    <w:basedOn w:val="Normal"/>
    <w:uiPriority w:val="99"/>
    <w:semiHidden/>
    <w:unhideWhenUsed/>
    <w:rsid w:val="00F412D9"/>
    <w:pPr>
      <w:spacing w:after="120"/>
      <w:ind w:left="283"/>
      <w:contextualSpacing/>
    </w:pPr>
  </w:style>
  <w:style w:type="paragraph" w:styleId="Listecontinue2">
    <w:name w:val="List Continue 2"/>
    <w:basedOn w:val="Normal"/>
    <w:uiPriority w:val="99"/>
    <w:semiHidden/>
    <w:unhideWhenUsed/>
    <w:rsid w:val="00F412D9"/>
    <w:pPr>
      <w:spacing w:after="120"/>
      <w:ind w:left="566"/>
      <w:contextualSpacing/>
    </w:pPr>
  </w:style>
  <w:style w:type="paragraph" w:styleId="Listecontinue3">
    <w:name w:val="List Continue 3"/>
    <w:basedOn w:val="Normal"/>
    <w:uiPriority w:val="99"/>
    <w:semiHidden/>
    <w:unhideWhenUsed/>
    <w:rsid w:val="00F412D9"/>
    <w:pPr>
      <w:spacing w:after="120"/>
      <w:ind w:left="849"/>
      <w:contextualSpacing/>
    </w:pPr>
  </w:style>
  <w:style w:type="paragraph" w:styleId="Listecontinue4">
    <w:name w:val="List Continue 4"/>
    <w:basedOn w:val="Normal"/>
    <w:uiPriority w:val="99"/>
    <w:semiHidden/>
    <w:unhideWhenUsed/>
    <w:rsid w:val="00F412D9"/>
    <w:pPr>
      <w:spacing w:after="120"/>
      <w:ind w:left="1132"/>
      <w:contextualSpacing/>
    </w:pPr>
  </w:style>
  <w:style w:type="paragraph" w:styleId="Listecontinue5">
    <w:name w:val="List Continue 5"/>
    <w:basedOn w:val="Normal"/>
    <w:uiPriority w:val="99"/>
    <w:semiHidden/>
    <w:unhideWhenUsed/>
    <w:rsid w:val="00F412D9"/>
    <w:pPr>
      <w:spacing w:after="120"/>
      <w:ind w:left="1415"/>
      <w:contextualSpacing/>
    </w:pPr>
  </w:style>
  <w:style w:type="paragraph" w:styleId="NormalWeb">
    <w:name w:val="Normal (Web)"/>
    <w:basedOn w:val="Normal"/>
    <w:uiPriority w:val="99"/>
    <w:semiHidden/>
    <w:unhideWhenUsed/>
    <w:rsid w:val="00F412D9"/>
    <w:rPr>
      <w:rFonts w:ascii="Times New Roman" w:hAnsi="Times New Roman"/>
      <w:sz w:val="24"/>
    </w:rPr>
  </w:style>
  <w:style w:type="paragraph" w:styleId="Normalcentr">
    <w:name w:val="Block Text"/>
    <w:basedOn w:val="Normal"/>
    <w:uiPriority w:val="99"/>
    <w:semiHidden/>
    <w:unhideWhenUsed/>
    <w:rsid w:val="00F412D9"/>
    <w:pPr>
      <w:pBdr>
        <w:top w:val="single" w:sz="2" w:space="10" w:color="67CCEB" w:themeColor="accent1"/>
        <w:left w:val="single" w:sz="2" w:space="10" w:color="67CCEB" w:themeColor="accent1"/>
        <w:bottom w:val="single" w:sz="2" w:space="10" w:color="67CCEB" w:themeColor="accent1"/>
        <w:right w:val="single" w:sz="2" w:space="10" w:color="67CCEB" w:themeColor="accent1"/>
      </w:pBdr>
      <w:ind w:left="1152" w:right="1152"/>
    </w:pPr>
    <w:rPr>
      <w:rFonts w:eastAsiaTheme="minorEastAsia" w:cstheme="minorBidi"/>
      <w:i/>
      <w:iCs/>
      <w:color w:val="67CCEB" w:themeColor="accent1"/>
    </w:rPr>
  </w:style>
  <w:style w:type="paragraph" w:styleId="Notedefin">
    <w:name w:val="endnote text"/>
    <w:basedOn w:val="Normal"/>
    <w:link w:val="NotedefinCar"/>
    <w:uiPriority w:val="99"/>
    <w:semiHidden/>
    <w:unhideWhenUsed/>
    <w:rsid w:val="00F412D9"/>
    <w:rPr>
      <w:sz w:val="20"/>
      <w:szCs w:val="20"/>
    </w:rPr>
  </w:style>
  <w:style w:type="character" w:customStyle="1" w:styleId="NotedefinCar">
    <w:name w:val="Note de fin Car"/>
    <w:basedOn w:val="Policepardfaut"/>
    <w:link w:val="Notedefin"/>
    <w:uiPriority w:val="99"/>
    <w:semiHidden/>
    <w:rsid w:val="00F412D9"/>
    <w:rPr>
      <w:rFonts w:asciiTheme="minorHAnsi" w:hAnsiTheme="minorHAnsi"/>
      <w:sz w:val="20"/>
      <w:szCs w:val="20"/>
    </w:rPr>
  </w:style>
  <w:style w:type="paragraph" w:styleId="PrformatHTML">
    <w:name w:val="HTML Preformatted"/>
    <w:basedOn w:val="Normal"/>
    <w:link w:val="PrformatHTMLCar"/>
    <w:uiPriority w:val="99"/>
    <w:semiHidden/>
    <w:unhideWhenUsed/>
    <w:rsid w:val="00F412D9"/>
    <w:rPr>
      <w:rFonts w:ascii="Consolas" w:hAnsi="Consolas"/>
      <w:sz w:val="20"/>
      <w:szCs w:val="20"/>
    </w:rPr>
  </w:style>
  <w:style w:type="character" w:customStyle="1" w:styleId="PrformatHTMLCar">
    <w:name w:val="Préformaté HTML Car"/>
    <w:basedOn w:val="Policepardfaut"/>
    <w:link w:val="PrformatHTML"/>
    <w:uiPriority w:val="99"/>
    <w:semiHidden/>
    <w:rsid w:val="00F412D9"/>
    <w:rPr>
      <w:rFonts w:ascii="Consolas" w:hAnsi="Consolas"/>
      <w:sz w:val="20"/>
      <w:szCs w:val="20"/>
    </w:rPr>
  </w:style>
  <w:style w:type="paragraph" w:styleId="Retrait1religne">
    <w:name w:val="Body Text First Indent"/>
    <w:basedOn w:val="Corpsdetexte"/>
    <w:link w:val="Retrait1religneCar"/>
    <w:uiPriority w:val="99"/>
    <w:semiHidden/>
    <w:unhideWhenUsed/>
    <w:rsid w:val="00F412D9"/>
    <w:pPr>
      <w:spacing w:after="0"/>
      <w:ind w:firstLine="360"/>
    </w:pPr>
  </w:style>
  <w:style w:type="character" w:customStyle="1" w:styleId="Retrait1religneCar">
    <w:name w:val="Retrait 1re ligne Car"/>
    <w:basedOn w:val="CorpsdetexteCar"/>
    <w:link w:val="Retrait1religne"/>
    <w:uiPriority w:val="99"/>
    <w:semiHidden/>
    <w:rsid w:val="00F412D9"/>
    <w:rPr>
      <w:rFonts w:asciiTheme="minorHAnsi" w:hAnsiTheme="minorHAnsi"/>
      <w:sz w:val="22"/>
    </w:rPr>
  </w:style>
  <w:style w:type="paragraph" w:styleId="Retraitcorpsdetexte">
    <w:name w:val="Body Text Indent"/>
    <w:basedOn w:val="Normal"/>
    <w:link w:val="RetraitcorpsdetexteCar"/>
    <w:uiPriority w:val="99"/>
    <w:semiHidden/>
    <w:unhideWhenUsed/>
    <w:rsid w:val="00F412D9"/>
    <w:pPr>
      <w:spacing w:after="120"/>
      <w:ind w:left="283"/>
    </w:pPr>
  </w:style>
  <w:style w:type="character" w:customStyle="1" w:styleId="RetraitcorpsdetexteCar">
    <w:name w:val="Retrait corps de texte Car"/>
    <w:basedOn w:val="Policepardfaut"/>
    <w:link w:val="Retraitcorpsdetexte"/>
    <w:uiPriority w:val="99"/>
    <w:semiHidden/>
    <w:rsid w:val="00F412D9"/>
    <w:rPr>
      <w:rFonts w:asciiTheme="minorHAnsi" w:hAnsiTheme="minorHAnsi"/>
      <w:sz w:val="22"/>
    </w:rPr>
  </w:style>
  <w:style w:type="paragraph" w:styleId="Retraitcorpsdetexte2">
    <w:name w:val="Body Text Indent 2"/>
    <w:basedOn w:val="Normal"/>
    <w:link w:val="Retraitcorpsdetexte2Car"/>
    <w:uiPriority w:val="99"/>
    <w:semiHidden/>
    <w:unhideWhenUsed/>
    <w:rsid w:val="00F412D9"/>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F412D9"/>
    <w:rPr>
      <w:rFonts w:asciiTheme="minorHAnsi" w:hAnsiTheme="minorHAnsi"/>
      <w:sz w:val="22"/>
    </w:rPr>
  </w:style>
  <w:style w:type="paragraph" w:styleId="Retraitcorpsdetexte3">
    <w:name w:val="Body Text Indent 3"/>
    <w:basedOn w:val="Normal"/>
    <w:link w:val="Retraitcorpsdetexte3Car"/>
    <w:uiPriority w:val="99"/>
    <w:semiHidden/>
    <w:unhideWhenUsed/>
    <w:rsid w:val="00F412D9"/>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F412D9"/>
    <w:rPr>
      <w:rFonts w:asciiTheme="minorHAnsi" w:hAnsiTheme="minorHAnsi"/>
      <w:sz w:val="16"/>
      <w:szCs w:val="16"/>
    </w:rPr>
  </w:style>
  <w:style w:type="paragraph" w:styleId="Retraitcorpset1relig">
    <w:name w:val="Body Text First Indent 2"/>
    <w:basedOn w:val="Retraitcorpsdetexte"/>
    <w:link w:val="Retraitcorpset1religCar"/>
    <w:uiPriority w:val="99"/>
    <w:semiHidden/>
    <w:unhideWhenUsed/>
    <w:rsid w:val="00F412D9"/>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F412D9"/>
    <w:rPr>
      <w:rFonts w:asciiTheme="minorHAnsi" w:hAnsiTheme="minorHAnsi"/>
      <w:sz w:val="22"/>
    </w:rPr>
  </w:style>
  <w:style w:type="paragraph" w:styleId="Retraitnormal">
    <w:name w:val="Normal Indent"/>
    <w:basedOn w:val="Normal"/>
    <w:uiPriority w:val="99"/>
    <w:semiHidden/>
    <w:unhideWhenUsed/>
    <w:rsid w:val="00F412D9"/>
    <w:pPr>
      <w:ind w:left="708"/>
    </w:pPr>
  </w:style>
  <w:style w:type="paragraph" w:styleId="Salutations">
    <w:name w:val="Salutation"/>
    <w:basedOn w:val="Normal"/>
    <w:next w:val="Normal"/>
    <w:link w:val="SalutationsCar"/>
    <w:uiPriority w:val="99"/>
    <w:semiHidden/>
    <w:unhideWhenUsed/>
    <w:rsid w:val="00F412D9"/>
  </w:style>
  <w:style w:type="character" w:customStyle="1" w:styleId="SalutationsCar">
    <w:name w:val="Salutations Car"/>
    <w:basedOn w:val="Policepardfaut"/>
    <w:link w:val="Salutations"/>
    <w:uiPriority w:val="99"/>
    <w:semiHidden/>
    <w:rsid w:val="00F412D9"/>
    <w:rPr>
      <w:rFonts w:asciiTheme="minorHAnsi" w:hAnsiTheme="minorHAnsi"/>
      <w:sz w:val="22"/>
    </w:rPr>
  </w:style>
  <w:style w:type="paragraph" w:styleId="Signature">
    <w:name w:val="Signature"/>
    <w:basedOn w:val="Normal"/>
    <w:link w:val="SignatureCar"/>
    <w:uiPriority w:val="99"/>
    <w:semiHidden/>
    <w:unhideWhenUsed/>
    <w:rsid w:val="00F412D9"/>
    <w:pPr>
      <w:ind w:left="4252"/>
    </w:pPr>
  </w:style>
  <w:style w:type="character" w:customStyle="1" w:styleId="SignatureCar">
    <w:name w:val="Signature Car"/>
    <w:basedOn w:val="Policepardfaut"/>
    <w:link w:val="Signature"/>
    <w:uiPriority w:val="99"/>
    <w:semiHidden/>
    <w:rsid w:val="00F412D9"/>
    <w:rPr>
      <w:rFonts w:asciiTheme="minorHAnsi" w:hAnsiTheme="minorHAnsi"/>
      <w:sz w:val="22"/>
    </w:rPr>
  </w:style>
  <w:style w:type="paragraph" w:styleId="Signaturelectronique">
    <w:name w:val="E-mail Signature"/>
    <w:basedOn w:val="Normal"/>
    <w:link w:val="SignaturelectroniqueCar"/>
    <w:uiPriority w:val="99"/>
    <w:semiHidden/>
    <w:unhideWhenUsed/>
    <w:rsid w:val="00F412D9"/>
  </w:style>
  <w:style w:type="character" w:customStyle="1" w:styleId="SignaturelectroniqueCar">
    <w:name w:val="Signature électronique Car"/>
    <w:basedOn w:val="Policepardfaut"/>
    <w:link w:val="Signaturelectronique"/>
    <w:uiPriority w:val="99"/>
    <w:semiHidden/>
    <w:rsid w:val="00F412D9"/>
    <w:rPr>
      <w:rFonts w:asciiTheme="minorHAnsi" w:hAnsiTheme="minorHAnsi"/>
      <w:sz w:val="22"/>
    </w:rPr>
  </w:style>
  <w:style w:type="paragraph" w:styleId="Tabledesrfrencesjuridiques">
    <w:name w:val="table of authorities"/>
    <w:basedOn w:val="Normal"/>
    <w:next w:val="Normal"/>
    <w:uiPriority w:val="99"/>
    <w:semiHidden/>
    <w:unhideWhenUsed/>
    <w:rsid w:val="00F412D9"/>
    <w:pPr>
      <w:ind w:left="220" w:hanging="220"/>
    </w:pPr>
  </w:style>
  <w:style w:type="paragraph" w:styleId="Textebrut">
    <w:name w:val="Plain Text"/>
    <w:basedOn w:val="Normal"/>
    <w:link w:val="TextebrutCar"/>
    <w:uiPriority w:val="99"/>
    <w:semiHidden/>
    <w:unhideWhenUsed/>
    <w:rsid w:val="00F412D9"/>
    <w:rPr>
      <w:rFonts w:ascii="Consolas" w:hAnsi="Consolas"/>
      <w:sz w:val="21"/>
      <w:szCs w:val="21"/>
    </w:rPr>
  </w:style>
  <w:style w:type="character" w:customStyle="1" w:styleId="TextebrutCar">
    <w:name w:val="Texte brut Car"/>
    <w:basedOn w:val="Policepardfaut"/>
    <w:link w:val="Textebrut"/>
    <w:uiPriority w:val="99"/>
    <w:semiHidden/>
    <w:rsid w:val="00F412D9"/>
    <w:rPr>
      <w:rFonts w:ascii="Consolas" w:hAnsi="Consolas"/>
      <w:sz w:val="21"/>
      <w:szCs w:val="21"/>
    </w:rPr>
  </w:style>
  <w:style w:type="paragraph" w:styleId="Textedemacro">
    <w:name w:val="macro"/>
    <w:link w:val="TextedemacroCar"/>
    <w:uiPriority w:val="99"/>
    <w:semiHidden/>
    <w:unhideWhenUsed/>
    <w:rsid w:val="00F412D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 w:val="20"/>
      <w:szCs w:val="20"/>
    </w:rPr>
  </w:style>
  <w:style w:type="character" w:customStyle="1" w:styleId="TextedemacroCar">
    <w:name w:val="Texte de macro Car"/>
    <w:basedOn w:val="Policepardfaut"/>
    <w:link w:val="Textedemacro"/>
    <w:uiPriority w:val="99"/>
    <w:semiHidden/>
    <w:rsid w:val="00F412D9"/>
    <w:rPr>
      <w:rFonts w:ascii="Consolas" w:hAnsi="Consolas"/>
      <w:sz w:val="20"/>
      <w:szCs w:val="20"/>
    </w:rPr>
  </w:style>
  <w:style w:type="paragraph" w:styleId="Titre">
    <w:name w:val="Title"/>
    <w:basedOn w:val="Normal"/>
    <w:next w:val="Normal"/>
    <w:link w:val="TitreCar"/>
    <w:uiPriority w:val="10"/>
    <w:rsid w:val="00F412D9"/>
    <w:pPr>
      <w:contextualSpacing/>
    </w:pPr>
    <w:rPr>
      <w:rFonts w:asciiTheme="majorHAnsi" w:eastAsiaTheme="majorEastAsia" w:hAnsiTheme="majorHAnsi" w:cstheme="majorBidi"/>
      <w:color w:val="auto"/>
      <w:spacing w:val="-10"/>
      <w:kern w:val="28"/>
      <w:sz w:val="56"/>
      <w:szCs w:val="56"/>
    </w:rPr>
  </w:style>
  <w:style w:type="character" w:customStyle="1" w:styleId="TitreCar">
    <w:name w:val="Titre Car"/>
    <w:basedOn w:val="Policepardfaut"/>
    <w:link w:val="Titre"/>
    <w:uiPriority w:val="10"/>
    <w:rsid w:val="00F412D9"/>
    <w:rPr>
      <w:rFonts w:asciiTheme="majorHAnsi" w:eastAsiaTheme="majorEastAsia" w:hAnsiTheme="majorHAnsi" w:cstheme="majorBidi"/>
      <w:color w:val="auto"/>
      <w:spacing w:val="-10"/>
      <w:kern w:val="28"/>
      <w:sz w:val="56"/>
      <w:szCs w:val="56"/>
    </w:rPr>
  </w:style>
  <w:style w:type="character" w:customStyle="1" w:styleId="Titre7Car">
    <w:name w:val="Titre 7 Car"/>
    <w:basedOn w:val="Policepardfaut"/>
    <w:link w:val="Titre7"/>
    <w:uiPriority w:val="9"/>
    <w:semiHidden/>
    <w:rsid w:val="00F412D9"/>
    <w:rPr>
      <w:rFonts w:asciiTheme="majorHAnsi" w:eastAsiaTheme="majorEastAsia" w:hAnsiTheme="majorHAnsi" w:cstheme="majorBidi"/>
      <w:i/>
      <w:iCs/>
      <w:color w:val="137694" w:themeColor="accent1" w:themeShade="7F"/>
      <w:sz w:val="22"/>
    </w:rPr>
  </w:style>
  <w:style w:type="character" w:customStyle="1" w:styleId="Titre8Car">
    <w:name w:val="Titre 8 Car"/>
    <w:basedOn w:val="Policepardfaut"/>
    <w:link w:val="Titre8"/>
    <w:uiPriority w:val="9"/>
    <w:semiHidden/>
    <w:rsid w:val="00F412D9"/>
    <w:rPr>
      <w:rFonts w:asciiTheme="majorHAnsi" w:eastAsiaTheme="majorEastAsia" w:hAnsiTheme="majorHAnsi" w:cstheme="majorBidi"/>
      <w:color w:val="FFFFFF" w:themeColor="text1" w:themeTint="D8"/>
      <w:sz w:val="21"/>
      <w:szCs w:val="21"/>
    </w:rPr>
  </w:style>
  <w:style w:type="character" w:customStyle="1" w:styleId="Titre9Car">
    <w:name w:val="Titre 9 Car"/>
    <w:basedOn w:val="Policepardfaut"/>
    <w:link w:val="Titre9"/>
    <w:uiPriority w:val="9"/>
    <w:semiHidden/>
    <w:rsid w:val="00F412D9"/>
    <w:rPr>
      <w:rFonts w:asciiTheme="majorHAnsi" w:eastAsiaTheme="majorEastAsia" w:hAnsiTheme="majorHAnsi" w:cstheme="majorBidi"/>
      <w:i/>
      <w:iCs/>
      <w:color w:val="FFFFFF" w:themeColor="text1" w:themeTint="D8"/>
      <w:sz w:val="21"/>
      <w:szCs w:val="21"/>
    </w:rPr>
  </w:style>
  <w:style w:type="paragraph" w:styleId="Titredenote">
    <w:name w:val="Note Heading"/>
    <w:basedOn w:val="Normal"/>
    <w:next w:val="Normal"/>
    <w:link w:val="TitredenoteCar"/>
    <w:uiPriority w:val="99"/>
    <w:semiHidden/>
    <w:unhideWhenUsed/>
    <w:rsid w:val="00F412D9"/>
  </w:style>
  <w:style w:type="character" w:customStyle="1" w:styleId="TitredenoteCar">
    <w:name w:val="Titre de note Car"/>
    <w:basedOn w:val="Policepardfaut"/>
    <w:link w:val="Titredenote"/>
    <w:uiPriority w:val="99"/>
    <w:semiHidden/>
    <w:rsid w:val="00F412D9"/>
    <w:rPr>
      <w:rFonts w:asciiTheme="minorHAnsi" w:hAnsiTheme="minorHAnsi"/>
      <w:sz w:val="22"/>
    </w:rPr>
  </w:style>
  <w:style w:type="paragraph" w:styleId="Titreindex">
    <w:name w:val="index heading"/>
    <w:basedOn w:val="Normal"/>
    <w:next w:val="Index1"/>
    <w:uiPriority w:val="99"/>
    <w:semiHidden/>
    <w:unhideWhenUsed/>
    <w:rsid w:val="00F412D9"/>
    <w:rPr>
      <w:rFonts w:asciiTheme="majorHAnsi" w:eastAsiaTheme="majorEastAsia" w:hAnsiTheme="majorHAnsi" w:cstheme="majorBidi"/>
      <w:b/>
      <w:bCs/>
    </w:rPr>
  </w:style>
  <w:style w:type="paragraph" w:styleId="TitreTR">
    <w:name w:val="toa heading"/>
    <w:basedOn w:val="Normal"/>
    <w:next w:val="Normal"/>
    <w:uiPriority w:val="99"/>
    <w:semiHidden/>
    <w:unhideWhenUsed/>
    <w:rsid w:val="00F412D9"/>
    <w:pPr>
      <w:spacing w:before="120"/>
    </w:pPr>
    <w:rPr>
      <w:rFonts w:asciiTheme="majorHAnsi" w:eastAsiaTheme="majorEastAsia" w:hAnsiTheme="majorHAnsi" w:cstheme="majorBidi"/>
      <w:b/>
      <w:bCs/>
      <w:sz w:val="24"/>
    </w:rPr>
  </w:style>
  <w:style w:type="paragraph" w:customStyle="1" w:styleId="Normale">
    <w:name w:val="Normal(e)"/>
    <w:basedOn w:val="Normal"/>
    <w:uiPriority w:val="99"/>
    <w:rsid w:val="00BC7A57"/>
    <w:pPr>
      <w:widowControl w:val="0"/>
      <w:autoSpaceDE w:val="0"/>
      <w:autoSpaceDN w:val="0"/>
      <w:adjustRightInd w:val="0"/>
      <w:jc w:val="left"/>
      <w:textAlignment w:val="center"/>
    </w:pPr>
    <w:rPr>
      <w:rFonts w:ascii="Helvetica" w:hAnsi="Helvetica" w:cs="Helvetica"/>
      <w:sz w:val="24"/>
    </w:rPr>
  </w:style>
  <w:style w:type="paragraph" w:styleId="Rvision">
    <w:name w:val="Revision"/>
    <w:hidden/>
    <w:uiPriority w:val="99"/>
    <w:semiHidden/>
    <w:rsid w:val="0038524D"/>
    <w:rPr>
      <w:rFonts w:asciiTheme="minorHAnsi" w:hAnsiTheme="minorHAnsi"/>
      <w:sz w:val="22"/>
    </w:rPr>
  </w:style>
  <w:style w:type="character" w:styleId="Mentionnonrsolue">
    <w:name w:val="Unresolved Mention"/>
    <w:basedOn w:val="Policepardfaut"/>
    <w:uiPriority w:val="99"/>
    <w:semiHidden/>
    <w:unhideWhenUsed/>
    <w:rsid w:val="00084B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99232">
      <w:bodyDiv w:val="1"/>
      <w:marLeft w:val="0"/>
      <w:marRight w:val="0"/>
      <w:marTop w:val="0"/>
      <w:marBottom w:val="0"/>
      <w:divBdr>
        <w:top w:val="none" w:sz="0" w:space="0" w:color="auto"/>
        <w:left w:val="none" w:sz="0" w:space="0" w:color="auto"/>
        <w:bottom w:val="none" w:sz="0" w:space="0" w:color="auto"/>
        <w:right w:val="none" w:sz="0" w:space="0" w:color="auto"/>
      </w:divBdr>
    </w:div>
    <w:div w:id="137235361">
      <w:bodyDiv w:val="1"/>
      <w:marLeft w:val="0"/>
      <w:marRight w:val="0"/>
      <w:marTop w:val="0"/>
      <w:marBottom w:val="0"/>
      <w:divBdr>
        <w:top w:val="none" w:sz="0" w:space="0" w:color="auto"/>
        <w:left w:val="none" w:sz="0" w:space="0" w:color="auto"/>
        <w:bottom w:val="none" w:sz="0" w:space="0" w:color="auto"/>
        <w:right w:val="none" w:sz="0" w:space="0" w:color="auto"/>
      </w:divBdr>
    </w:div>
    <w:div w:id="187105768">
      <w:bodyDiv w:val="1"/>
      <w:marLeft w:val="0"/>
      <w:marRight w:val="0"/>
      <w:marTop w:val="0"/>
      <w:marBottom w:val="0"/>
      <w:divBdr>
        <w:top w:val="none" w:sz="0" w:space="0" w:color="auto"/>
        <w:left w:val="none" w:sz="0" w:space="0" w:color="auto"/>
        <w:bottom w:val="none" w:sz="0" w:space="0" w:color="auto"/>
        <w:right w:val="none" w:sz="0" w:space="0" w:color="auto"/>
      </w:divBdr>
    </w:div>
    <w:div w:id="209419583">
      <w:bodyDiv w:val="1"/>
      <w:marLeft w:val="0"/>
      <w:marRight w:val="0"/>
      <w:marTop w:val="0"/>
      <w:marBottom w:val="0"/>
      <w:divBdr>
        <w:top w:val="none" w:sz="0" w:space="0" w:color="auto"/>
        <w:left w:val="none" w:sz="0" w:space="0" w:color="auto"/>
        <w:bottom w:val="none" w:sz="0" w:space="0" w:color="auto"/>
        <w:right w:val="none" w:sz="0" w:space="0" w:color="auto"/>
      </w:divBdr>
    </w:div>
    <w:div w:id="235434440">
      <w:bodyDiv w:val="1"/>
      <w:marLeft w:val="0"/>
      <w:marRight w:val="0"/>
      <w:marTop w:val="0"/>
      <w:marBottom w:val="0"/>
      <w:divBdr>
        <w:top w:val="none" w:sz="0" w:space="0" w:color="auto"/>
        <w:left w:val="none" w:sz="0" w:space="0" w:color="auto"/>
        <w:bottom w:val="none" w:sz="0" w:space="0" w:color="auto"/>
        <w:right w:val="none" w:sz="0" w:space="0" w:color="auto"/>
      </w:divBdr>
    </w:div>
    <w:div w:id="278924523">
      <w:bodyDiv w:val="1"/>
      <w:marLeft w:val="0"/>
      <w:marRight w:val="0"/>
      <w:marTop w:val="0"/>
      <w:marBottom w:val="0"/>
      <w:divBdr>
        <w:top w:val="none" w:sz="0" w:space="0" w:color="auto"/>
        <w:left w:val="none" w:sz="0" w:space="0" w:color="auto"/>
        <w:bottom w:val="none" w:sz="0" w:space="0" w:color="auto"/>
        <w:right w:val="none" w:sz="0" w:space="0" w:color="auto"/>
      </w:divBdr>
    </w:div>
    <w:div w:id="393042633">
      <w:bodyDiv w:val="1"/>
      <w:marLeft w:val="0"/>
      <w:marRight w:val="0"/>
      <w:marTop w:val="0"/>
      <w:marBottom w:val="0"/>
      <w:divBdr>
        <w:top w:val="none" w:sz="0" w:space="0" w:color="auto"/>
        <w:left w:val="none" w:sz="0" w:space="0" w:color="auto"/>
        <w:bottom w:val="none" w:sz="0" w:space="0" w:color="auto"/>
        <w:right w:val="none" w:sz="0" w:space="0" w:color="auto"/>
      </w:divBdr>
    </w:div>
    <w:div w:id="436366048">
      <w:bodyDiv w:val="1"/>
      <w:marLeft w:val="0"/>
      <w:marRight w:val="0"/>
      <w:marTop w:val="0"/>
      <w:marBottom w:val="0"/>
      <w:divBdr>
        <w:top w:val="none" w:sz="0" w:space="0" w:color="auto"/>
        <w:left w:val="none" w:sz="0" w:space="0" w:color="auto"/>
        <w:bottom w:val="none" w:sz="0" w:space="0" w:color="auto"/>
        <w:right w:val="none" w:sz="0" w:space="0" w:color="auto"/>
      </w:divBdr>
    </w:div>
    <w:div w:id="449058625">
      <w:bodyDiv w:val="1"/>
      <w:marLeft w:val="0"/>
      <w:marRight w:val="0"/>
      <w:marTop w:val="0"/>
      <w:marBottom w:val="0"/>
      <w:divBdr>
        <w:top w:val="none" w:sz="0" w:space="0" w:color="auto"/>
        <w:left w:val="none" w:sz="0" w:space="0" w:color="auto"/>
        <w:bottom w:val="none" w:sz="0" w:space="0" w:color="auto"/>
        <w:right w:val="none" w:sz="0" w:space="0" w:color="auto"/>
      </w:divBdr>
    </w:div>
    <w:div w:id="472721720">
      <w:bodyDiv w:val="1"/>
      <w:marLeft w:val="0"/>
      <w:marRight w:val="0"/>
      <w:marTop w:val="0"/>
      <w:marBottom w:val="0"/>
      <w:divBdr>
        <w:top w:val="none" w:sz="0" w:space="0" w:color="auto"/>
        <w:left w:val="none" w:sz="0" w:space="0" w:color="auto"/>
        <w:bottom w:val="none" w:sz="0" w:space="0" w:color="auto"/>
        <w:right w:val="none" w:sz="0" w:space="0" w:color="auto"/>
      </w:divBdr>
    </w:div>
    <w:div w:id="511650979">
      <w:bodyDiv w:val="1"/>
      <w:marLeft w:val="0"/>
      <w:marRight w:val="0"/>
      <w:marTop w:val="0"/>
      <w:marBottom w:val="0"/>
      <w:divBdr>
        <w:top w:val="none" w:sz="0" w:space="0" w:color="auto"/>
        <w:left w:val="none" w:sz="0" w:space="0" w:color="auto"/>
        <w:bottom w:val="none" w:sz="0" w:space="0" w:color="auto"/>
        <w:right w:val="none" w:sz="0" w:space="0" w:color="auto"/>
      </w:divBdr>
    </w:div>
    <w:div w:id="522403600">
      <w:bodyDiv w:val="1"/>
      <w:marLeft w:val="0"/>
      <w:marRight w:val="0"/>
      <w:marTop w:val="0"/>
      <w:marBottom w:val="0"/>
      <w:divBdr>
        <w:top w:val="none" w:sz="0" w:space="0" w:color="auto"/>
        <w:left w:val="none" w:sz="0" w:space="0" w:color="auto"/>
        <w:bottom w:val="none" w:sz="0" w:space="0" w:color="auto"/>
        <w:right w:val="none" w:sz="0" w:space="0" w:color="auto"/>
      </w:divBdr>
    </w:div>
    <w:div w:id="557597352">
      <w:bodyDiv w:val="1"/>
      <w:marLeft w:val="0"/>
      <w:marRight w:val="0"/>
      <w:marTop w:val="0"/>
      <w:marBottom w:val="0"/>
      <w:divBdr>
        <w:top w:val="none" w:sz="0" w:space="0" w:color="auto"/>
        <w:left w:val="none" w:sz="0" w:space="0" w:color="auto"/>
        <w:bottom w:val="none" w:sz="0" w:space="0" w:color="auto"/>
        <w:right w:val="none" w:sz="0" w:space="0" w:color="auto"/>
      </w:divBdr>
    </w:div>
    <w:div w:id="619186305">
      <w:bodyDiv w:val="1"/>
      <w:marLeft w:val="0"/>
      <w:marRight w:val="0"/>
      <w:marTop w:val="0"/>
      <w:marBottom w:val="0"/>
      <w:divBdr>
        <w:top w:val="none" w:sz="0" w:space="0" w:color="auto"/>
        <w:left w:val="none" w:sz="0" w:space="0" w:color="auto"/>
        <w:bottom w:val="none" w:sz="0" w:space="0" w:color="auto"/>
        <w:right w:val="none" w:sz="0" w:space="0" w:color="auto"/>
      </w:divBdr>
    </w:div>
    <w:div w:id="684786747">
      <w:bodyDiv w:val="1"/>
      <w:marLeft w:val="0"/>
      <w:marRight w:val="0"/>
      <w:marTop w:val="0"/>
      <w:marBottom w:val="0"/>
      <w:divBdr>
        <w:top w:val="none" w:sz="0" w:space="0" w:color="auto"/>
        <w:left w:val="none" w:sz="0" w:space="0" w:color="auto"/>
        <w:bottom w:val="none" w:sz="0" w:space="0" w:color="auto"/>
        <w:right w:val="none" w:sz="0" w:space="0" w:color="auto"/>
      </w:divBdr>
    </w:div>
    <w:div w:id="689911692">
      <w:bodyDiv w:val="1"/>
      <w:marLeft w:val="0"/>
      <w:marRight w:val="0"/>
      <w:marTop w:val="0"/>
      <w:marBottom w:val="0"/>
      <w:divBdr>
        <w:top w:val="none" w:sz="0" w:space="0" w:color="auto"/>
        <w:left w:val="none" w:sz="0" w:space="0" w:color="auto"/>
        <w:bottom w:val="none" w:sz="0" w:space="0" w:color="auto"/>
        <w:right w:val="none" w:sz="0" w:space="0" w:color="auto"/>
      </w:divBdr>
    </w:div>
    <w:div w:id="715005769">
      <w:bodyDiv w:val="1"/>
      <w:marLeft w:val="0"/>
      <w:marRight w:val="0"/>
      <w:marTop w:val="0"/>
      <w:marBottom w:val="0"/>
      <w:divBdr>
        <w:top w:val="none" w:sz="0" w:space="0" w:color="auto"/>
        <w:left w:val="none" w:sz="0" w:space="0" w:color="auto"/>
        <w:bottom w:val="none" w:sz="0" w:space="0" w:color="auto"/>
        <w:right w:val="none" w:sz="0" w:space="0" w:color="auto"/>
      </w:divBdr>
    </w:div>
    <w:div w:id="730884087">
      <w:bodyDiv w:val="1"/>
      <w:marLeft w:val="0"/>
      <w:marRight w:val="0"/>
      <w:marTop w:val="0"/>
      <w:marBottom w:val="0"/>
      <w:divBdr>
        <w:top w:val="none" w:sz="0" w:space="0" w:color="auto"/>
        <w:left w:val="none" w:sz="0" w:space="0" w:color="auto"/>
        <w:bottom w:val="none" w:sz="0" w:space="0" w:color="auto"/>
        <w:right w:val="none" w:sz="0" w:space="0" w:color="auto"/>
      </w:divBdr>
    </w:div>
    <w:div w:id="815419976">
      <w:bodyDiv w:val="1"/>
      <w:marLeft w:val="0"/>
      <w:marRight w:val="0"/>
      <w:marTop w:val="0"/>
      <w:marBottom w:val="0"/>
      <w:divBdr>
        <w:top w:val="none" w:sz="0" w:space="0" w:color="auto"/>
        <w:left w:val="none" w:sz="0" w:space="0" w:color="auto"/>
        <w:bottom w:val="none" w:sz="0" w:space="0" w:color="auto"/>
        <w:right w:val="none" w:sz="0" w:space="0" w:color="auto"/>
      </w:divBdr>
    </w:div>
    <w:div w:id="824666091">
      <w:bodyDiv w:val="1"/>
      <w:marLeft w:val="0"/>
      <w:marRight w:val="0"/>
      <w:marTop w:val="0"/>
      <w:marBottom w:val="0"/>
      <w:divBdr>
        <w:top w:val="none" w:sz="0" w:space="0" w:color="auto"/>
        <w:left w:val="none" w:sz="0" w:space="0" w:color="auto"/>
        <w:bottom w:val="none" w:sz="0" w:space="0" w:color="auto"/>
        <w:right w:val="none" w:sz="0" w:space="0" w:color="auto"/>
      </w:divBdr>
    </w:div>
    <w:div w:id="961115459">
      <w:bodyDiv w:val="1"/>
      <w:marLeft w:val="0"/>
      <w:marRight w:val="0"/>
      <w:marTop w:val="0"/>
      <w:marBottom w:val="0"/>
      <w:divBdr>
        <w:top w:val="none" w:sz="0" w:space="0" w:color="auto"/>
        <w:left w:val="none" w:sz="0" w:space="0" w:color="auto"/>
        <w:bottom w:val="none" w:sz="0" w:space="0" w:color="auto"/>
        <w:right w:val="none" w:sz="0" w:space="0" w:color="auto"/>
      </w:divBdr>
    </w:div>
    <w:div w:id="964892123">
      <w:bodyDiv w:val="1"/>
      <w:marLeft w:val="0"/>
      <w:marRight w:val="0"/>
      <w:marTop w:val="0"/>
      <w:marBottom w:val="0"/>
      <w:divBdr>
        <w:top w:val="none" w:sz="0" w:space="0" w:color="auto"/>
        <w:left w:val="none" w:sz="0" w:space="0" w:color="auto"/>
        <w:bottom w:val="none" w:sz="0" w:space="0" w:color="auto"/>
        <w:right w:val="none" w:sz="0" w:space="0" w:color="auto"/>
      </w:divBdr>
    </w:div>
    <w:div w:id="975255213">
      <w:bodyDiv w:val="1"/>
      <w:marLeft w:val="0"/>
      <w:marRight w:val="0"/>
      <w:marTop w:val="0"/>
      <w:marBottom w:val="0"/>
      <w:divBdr>
        <w:top w:val="none" w:sz="0" w:space="0" w:color="auto"/>
        <w:left w:val="none" w:sz="0" w:space="0" w:color="auto"/>
        <w:bottom w:val="none" w:sz="0" w:space="0" w:color="auto"/>
        <w:right w:val="none" w:sz="0" w:space="0" w:color="auto"/>
      </w:divBdr>
    </w:div>
    <w:div w:id="1018578280">
      <w:bodyDiv w:val="1"/>
      <w:marLeft w:val="0"/>
      <w:marRight w:val="0"/>
      <w:marTop w:val="0"/>
      <w:marBottom w:val="0"/>
      <w:divBdr>
        <w:top w:val="none" w:sz="0" w:space="0" w:color="auto"/>
        <w:left w:val="none" w:sz="0" w:space="0" w:color="auto"/>
        <w:bottom w:val="none" w:sz="0" w:space="0" w:color="auto"/>
        <w:right w:val="none" w:sz="0" w:space="0" w:color="auto"/>
      </w:divBdr>
    </w:div>
    <w:div w:id="1074821724">
      <w:bodyDiv w:val="1"/>
      <w:marLeft w:val="0"/>
      <w:marRight w:val="0"/>
      <w:marTop w:val="0"/>
      <w:marBottom w:val="0"/>
      <w:divBdr>
        <w:top w:val="none" w:sz="0" w:space="0" w:color="auto"/>
        <w:left w:val="none" w:sz="0" w:space="0" w:color="auto"/>
        <w:bottom w:val="none" w:sz="0" w:space="0" w:color="auto"/>
        <w:right w:val="none" w:sz="0" w:space="0" w:color="auto"/>
      </w:divBdr>
    </w:div>
    <w:div w:id="1076055063">
      <w:bodyDiv w:val="1"/>
      <w:marLeft w:val="0"/>
      <w:marRight w:val="0"/>
      <w:marTop w:val="0"/>
      <w:marBottom w:val="0"/>
      <w:divBdr>
        <w:top w:val="none" w:sz="0" w:space="0" w:color="auto"/>
        <w:left w:val="none" w:sz="0" w:space="0" w:color="auto"/>
        <w:bottom w:val="none" w:sz="0" w:space="0" w:color="auto"/>
        <w:right w:val="none" w:sz="0" w:space="0" w:color="auto"/>
      </w:divBdr>
    </w:div>
    <w:div w:id="1121533449">
      <w:bodyDiv w:val="1"/>
      <w:marLeft w:val="0"/>
      <w:marRight w:val="0"/>
      <w:marTop w:val="0"/>
      <w:marBottom w:val="0"/>
      <w:divBdr>
        <w:top w:val="none" w:sz="0" w:space="0" w:color="auto"/>
        <w:left w:val="none" w:sz="0" w:space="0" w:color="auto"/>
        <w:bottom w:val="none" w:sz="0" w:space="0" w:color="auto"/>
        <w:right w:val="none" w:sz="0" w:space="0" w:color="auto"/>
      </w:divBdr>
    </w:div>
    <w:div w:id="1124546502">
      <w:bodyDiv w:val="1"/>
      <w:marLeft w:val="0"/>
      <w:marRight w:val="0"/>
      <w:marTop w:val="0"/>
      <w:marBottom w:val="0"/>
      <w:divBdr>
        <w:top w:val="none" w:sz="0" w:space="0" w:color="auto"/>
        <w:left w:val="none" w:sz="0" w:space="0" w:color="auto"/>
        <w:bottom w:val="none" w:sz="0" w:space="0" w:color="auto"/>
        <w:right w:val="none" w:sz="0" w:space="0" w:color="auto"/>
      </w:divBdr>
    </w:div>
    <w:div w:id="1156848271">
      <w:bodyDiv w:val="1"/>
      <w:marLeft w:val="0"/>
      <w:marRight w:val="0"/>
      <w:marTop w:val="0"/>
      <w:marBottom w:val="0"/>
      <w:divBdr>
        <w:top w:val="none" w:sz="0" w:space="0" w:color="auto"/>
        <w:left w:val="none" w:sz="0" w:space="0" w:color="auto"/>
        <w:bottom w:val="none" w:sz="0" w:space="0" w:color="auto"/>
        <w:right w:val="none" w:sz="0" w:space="0" w:color="auto"/>
      </w:divBdr>
    </w:div>
    <w:div w:id="1160075808">
      <w:bodyDiv w:val="1"/>
      <w:marLeft w:val="0"/>
      <w:marRight w:val="0"/>
      <w:marTop w:val="0"/>
      <w:marBottom w:val="0"/>
      <w:divBdr>
        <w:top w:val="none" w:sz="0" w:space="0" w:color="auto"/>
        <w:left w:val="none" w:sz="0" w:space="0" w:color="auto"/>
        <w:bottom w:val="none" w:sz="0" w:space="0" w:color="auto"/>
        <w:right w:val="none" w:sz="0" w:space="0" w:color="auto"/>
      </w:divBdr>
    </w:div>
    <w:div w:id="1162820137">
      <w:bodyDiv w:val="1"/>
      <w:marLeft w:val="0"/>
      <w:marRight w:val="0"/>
      <w:marTop w:val="0"/>
      <w:marBottom w:val="0"/>
      <w:divBdr>
        <w:top w:val="none" w:sz="0" w:space="0" w:color="auto"/>
        <w:left w:val="none" w:sz="0" w:space="0" w:color="auto"/>
        <w:bottom w:val="none" w:sz="0" w:space="0" w:color="auto"/>
        <w:right w:val="none" w:sz="0" w:space="0" w:color="auto"/>
      </w:divBdr>
    </w:div>
    <w:div w:id="1352955824">
      <w:bodyDiv w:val="1"/>
      <w:marLeft w:val="0"/>
      <w:marRight w:val="0"/>
      <w:marTop w:val="0"/>
      <w:marBottom w:val="0"/>
      <w:divBdr>
        <w:top w:val="none" w:sz="0" w:space="0" w:color="auto"/>
        <w:left w:val="none" w:sz="0" w:space="0" w:color="auto"/>
        <w:bottom w:val="none" w:sz="0" w:space="0" w:color="auto"/>
        <w:right w:val="none" w:sz="0" w:space="0" w:color="auto"/>
      </w:divBdr>
    </w:div>
    <w:div w:id="1508056539">
      <w:bodyDiv w:val="1"/>
      <w:marLeft w:val="0"/>
      <w:marRight w:val="0"/>
      <w:marTop w:val="0"/>
      <w:marBottom w:val="0"/>
      <w:divBdr>
        <w:top w:val="none" w:sz="0" w:space="0" w:color="auto"/>
        <w:left w:val="none" w:sz="0" w:space="0" w:color="auto"/>
        <w:bottom w:val="none" w:sz="0" w:space="0" w:color="auto"/>
        <w:right w:val="none" w:sz="0" w:space="0" w:color="auto"/>
      </w:divBdr>
    </w:div>
    <w:div w:id="1530223025">
      <w:bodyDiv w:val="1"/>
      <w:marLeft w:val="0"/>
      <w:marRight w:val="0"/>
      <w:marTop w:val="0"/>
      <w:marBottom w:val="0"/>
      <w:divBdr>
        <w:top w:val="none" w:sz="0" w:space="0" w:color="auto"/>
        <w:left w:val="none" w:sz="0" w:space="0" w:color="auto"/>
        <w:bottom w:val="none" w:sz="0" w:space="0" w:color="auto"/>
        <w:right w:val="none" w:sz="0" w:space="0" w:color="auto"/>
      </w:divBdr>
    </w:div>
    <w:div w:id="1598053789">
      <w:bodyDiv w:val="1"/>
      <w:marLeft w:val="0"/>
      <w:marRight w:val="0"/>
      <w:marTop w:val="0"/>
      <w:marBottom w:val="0"/>
      <w:divBdr>
        <w:top w:val="none" w:sz="0" w:space="0" w:color="auto"/>
        <w:left w:val="none" w:sz="0" w:space="0" w:color="auto"/>
        <w:bottom w:val="none" w:sz="0" w:space="0" w:color="auto"/>
        <w:right w:val="none" w:sz="0" w:space="0" w:color="auto"/>
      </w:divBdr>
    </w:div>
    <w:div w:id="1608078676">
      <w:bodyDiv w:val="1"/>
      <w:marLeft w:val="0"/>
      <w:marRight w:val="0"/>
      <w:marTop w:val="0"/>
      <w:marBottom w:val="0"/>
      <w:divBdr>
        <w:top w:val="none" w:sz="0" w:space="0" w:color="auto"/>
        <w:left w:val="none" w:sz="0" w:space="0" w:color="auto"/>
        <w:bottom w:val="none" w:sz="0" w:space="0" w:color="auto"/>
        <w:right w:val="none" w:sz="0" w:space="0" w:color="auto"/>
      </w:divBdr>
    </w:div>
    <w:div w:id="1617517069">
      <w:bodyDiv w:val="1"/>
      <w:marLeft w:val="0"/>
      <w:marRight w:val="0"/>
      <w:marTop w:val="0"/>
      <w:marBottom w:val="0"/>
      <w:divBdr>
        <w:top w:val="none" w:sz="0" w:space="0" w:color="auto"/>
        <w:left w:val="none" w:sz="0" w:space="0" w:color="auto"/>
        <w:bottom w:val="none" w:sz="0" w:space="0" w:color="auto"/>
        <w:right w:val="none" w:sz="0" w:space="0" w:color="auto"/>
      </w:divBdr>
    </w:div>
    <w:div w:id="1663771179">
      <w:bodyDiv w:val="1"/>
      <w:marLeft w:val="0"/>
      <w:marRight w:val="0"/>
      <w:marTop w:val="0"/>
      <w:marBottom w:val="0"/>
      <w:divBdr>
        <w:top w:val="none" w:sz="0" w:space="0" w:color="auto"/>
        <w:left w:val="none" w:sz="0" w:space="0" w:color="auto"/>
        <w:bottom w:val="none" w:sz="0" w:space="0" w:color="auto"/>
        <w:right w:val="none" w:sz="0" w:space="0" w:color="auto"/>
      </w:divBdr>
    </w:div>
    <w:div w:id="1708217670">
      <w:bodyDiv w:val="1"/>
      <w:marLeft w:val="0"/>
      <w:marRight w:val="0"/>
      <w:marTop w:val="0"/>
      <w:marBottom w:val="0"/>
      <w:divBdr>
        <w:top w:val="none" w:sz="0" w:space="0" w:color="auto"/>
        <w:left w:val="none" w:sz="0" w:space="0" w:color="auto"/>
        <w:bottom w:val="none" w:sz="0" w:space="0" w:color="auto"/>
        <w:right w:val="none" w:sz="0" w:space="0" w:color="auto"/>
      </w:divBdr>
    </w:div>
    <w:div w:id="1724021500">
      <w:bodyDiv w:val="1"/>
      <w:marLeft w:val="0"/>
      <w:marRight w:val="0"/>
      <w:marTop w:val="0"/>
      <w:marBottom w:val="0"/>
      <w:divBdr>
        <w:top w:val="none" w:sz="0" w:space="0" w:color="auto"/>
        <w:left w:val="none" w:sz="0" w:space="0" w:color="auto"/>
        <w:bottom w:val="none" w:sz="0" w:space="0" w:color="auto"/>
        <w:right w:val="none" w:sz="0" w:space="0" w:color="auto"/>
      </w:divBdr>
    </w:div>
    <w:div w:id="1778406017">
      <w:bodyDiv w:val="1"/>
      <w:marLeft w:val="0"/>
      <w:marRight w:val="0"/>
      <w:marTop w:val="0"/>
      <w:marBottom w:val="0"/>
      <w:divBdr>
        <w:top w:val="none" w:sz="0" w:space="0" w:color="auto"/>
        <w:left w:val="none" w:sz="0" w:space="0" w:color="auto"/>
        <w:bottom w:val="none" w:sz="0" w:space="0" w:color="auto"/>
        <w:right w:val="none" w:sz="0" w:space="0" w:color="auto"/>
      </w:divBdr>
    </w:div>
    <w:div w:id="1836141079">
      <w:bodyDiv w:val="1"/>
      <w:marLeft w:val="0"/>
      <w:marRight w:val="0"/>
      <w:marTop w:val="0"/>
      <w:marBottom w:val="0"/>
      <w:divBdr>
        <w:top w:val="none" w:sz="0" w:space="0" w:color="auto"/>
        <w:left w:val="none" w:sz="0" w:space="0" w:color="auto"/>
        <w:bottom w:val="none" w:sz="0" w:space="0" w:color="auto"/>
        <w:right w:val="none" w:sz="0" w:space="0" w:color="auto"/>
      </w:divBdr>
    </w:div>
    <w:div w:id="1850555790">
      <w:bodyDiv w:val="1"/>
      <w:marLeft w:val="0"/>
      <w:marRight w:val="0"/>
      <w:marTop w:val="0"/>
      <w:marBottom w:val="0"/>
      <w:divBdr>
        <w:top w:val="none" w:sz="0" w:space="0" w:color="auto"/>
        <w:left w:val="none" w:sz="0" w:space="0" w:color="auto"/>
        <w:bottom w:val="none" w:sz="0" w:space="0" w:color="auto"/>
        <w:right w:val="none" w:sz="0" w:space="0" w:color="auto"/>
      </w:divBdr>
    </w:div>
    <w:div w:id="1965042667">
      <w:bodyDiv w:val="1"/>
      <w:marLeft w:val="0"/>
      <w:marRight w:val="0"/>
      <w:marTop w:val="0"/>
      <w:marBottom w:val="0"/>
      <w:divBdr>
        <w:top w:val="none" w:sz="0" w:space="0" w:color="auto"/>
        <w:left w:val="none" w:sz="0" w:space="0" w:color="auto"/>
        <w:bottom w:val="none" w:sz="0" w:space="0" w:color="auto"/>
        <w:right w:val="none" w:sz="0" w:space="0" w:color="auto"/>
      </w:divBdr>
    </w:div>
    <w:div w:id="1989825417">
      <w:bodyDiv w:val="1"/>
      <w:marLeft w:val="0"/>
      <w:marRight w:val="0"/>
      <w:marTop w:val="0"/>
      <w:marBottom w:val="0"/>
      <w:divBdr>
        <w:top w:val="none" w:sz="0" w:space="0" w:color="auto"/>
        <w:left w:val="none" w:sz="0" w:space="0" w:color="auto"/>
        <w:bottom w:val="none" w:sz="0" w:space="0" w:color="auto"/>
        <w:right w:val="none" w:sz="0" w:space="0" w:color="auto"/>
      </w:divBdr>
    </w:div>
    <w:div w:id="2092696891">
      <w:bodyDiv w:val="1"/>
      <w:marLeft w:val="0"/>
      <w:marRight w:val="0"/>
      <w:marTop w:val="0"/>
      <w:marBottom w:val="0"/>
      <w:divBdr>
        <w:top w:val="none" w:sz="0" w:space="0" w:color="auto"/>
        <w:left w:val="none" w:sz="0" w:space="0" w:color="auto"/>
        <w:bottom w:val="none" w:sz="0" w:space="0" w:color="auto"/>
        <w:right w:val="none" w:sz="0" w:space="0" w:color="auto"/>
      </w:divBdr>
    </w:div>
    <w:div w:id="2115440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Personnalisé 1">
      <a:dk1>
        <a:srgbClr val="FFFFFF"/>
      </a:dk1>
      <a:lt1>
        <a:sysClr val="window" lastClr="FFFFFF"/>
      </a:lt1>
      <a:dk2>
        <a:srgbClr val="F3E7CE"/>
      </a:dk2>
      <a:lt2>
        <a:srgbClr val="67CCEB"/>
      </a:lt2>
      <a:accent1>
        <a:srgbClr val="67CCEB"/>
      </a:accent1>
      <a:accent2>
        <a:srgbClr val="076F7E"/>
      </a:accent2>
      <a:accent3>
        <a:srgbClr val="C56027"/>
      </a:accent3>
      <a:accent4>
        <a:srgbClr val="F3E7CE"/>
      </a:accent4>
      <a:accent5>
        <a:srgbClr val="67CCEB"/>
      </a:accent5>
      <a:accent6>
        <a:srgbClr val="076F7E"/>
      </a:accent6>
      <a:hlink>
        <a:srgbClr val="000000"/>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C83D75-BB1F-4AF2-8E4D-C6A202633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8</Pages>
  <Words>1932</Words>
  <Characters>9757</Characters>
  <Application>Microsoft Office Word</Application>
  <DocSecurity>0</DocSecurity>
  <Lines>278</Lines>
  <Paragraphs>87</Paragraphs>
  <ScaleCrop>false</ScaleCrop>
  <HeadingPairs>
    <vt:vector size="2" baseType="variant">
      <vt:variant>
        <vt:lpstr>Titre</vt:lpstr>
      </vt:variant>
      <vt:variant>
        <vt:i4>1</vt:i4>
      </vt:variant>
    </vt:vector>
  </HeadingPairs>
  <TitlesOfParts>
    <vt:vector size="1" baseType="lpstr">
      <vt:lpstr/>
    </vt:vector>
  </TitlesOfParts>
  <Company>CWaPE</Company>
  <LinksUpToDate>false</LinksUpToDate>
  <CharactersWithSpaces>11602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Administrateur</dc:creator>
  <cp:keywords/>
  <dc:description/>
  <cp:lastModifiedBy>PAWLOWSKA Julia</cp:lastModifiedBy>
  <cp:revision>11</cp:revision>
  <cp:lastPrinted>2025-02-19T08:18:00Z</cp:lastPrinted>
  <dcterms:created xsi:type="dcterms:W3CDTF">2026-07-24T11:38:00Z</dcterms:created>
  <dcterms:modified xsi:type="dcterms:W3CDTF">2026-09-01T14:54:00Z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etDate">
    <vt:lpwstr>2021-10-26T12:00:48Z</vt:lpwstr>
  </property>
  <property fmtid="{D5CDD505-2E9C-101B-9397-08002B2CF9AE}" pid="4" name="MSIP_Label_e72a09c5-6e26-4737-a926-47ef1ab198ae_Method">
    <vt:lpwstr>Standard</vt:lpwstr>
  </property>
  <property fmtid="{D5CDD505-2E9C-101B-9397-08002B2CF9AE}" pid="5" name="MSIP_Label_e72a09c5-6e26-4737-a926-47ef1ab198ae_Name">
    <vt:lpwstr>e72a09c5-6e26-4737-a926-47ef1ab198ae</vt:lpwstr>
  </property>
  <property fmtid="{D5CDD505-2E9C-101B-9397-08002B2CF9AE}" pid="6" name="MSIP_Label_e72a09c5-6e26-4737-a926-47ef1ab198ae_SiteId">
    <vt:lpwstr>1f816a84-7aa6-4a56-b22a-7b3452fa8681</vt:lpwstr>
  </property>
  <property fmtid="{D5CDD505-2E9C-101B-9397-08002B2CF9AE}" pid="7" name="MSIP_Label_e72a09c5-6e26-4737-a926-47ef1ab198ae_ActionId">
    <vt:lpwstr>39c0b5fb-c0bb-4d75-ad5a-9959524a70cd</vt:lpwstr>
  </property>
  <property fmtid="{D5CDD505-2E9C-101B-9397-08002B2CF9AE}" pid="8" name="MSIP_Label_e72a09c5-6e26-4737-a926-47ef1ab198ae_ContentBits">
    <vt:lpwstr>8</vt:lpwstr>
  </property>
</Properties>
</file>